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6FD70" w14:textId="77777777" w:rsidR="00870C45" w:rsidRPr="00083853" w:rsidRDefault="00E6580B" w:rsidP="0021725F">
      <w:pPr>
        <w:pStyle w:val="a3"/>
        <w:spacing w:before="0"/>
        <w:rPr>
          <w:rFonts w:ascii="Candara" w:hAnsi="Candara" w:cs="Calibri"/>
          <w:sz w:val="24"/>
          <w:szCs w:val="24"/>
        </w:rPr>
      </w:pPr>
      <w:r w:rsidRPr="00083853">
        <w:rPr>
          <w:rFonts w:ascii="Candara" w:hAnsi="Candara" w:cs="Calibri"/>
          <w:sz w:val="24"/>
          <w:szCs w:val="24"/>
        </w:rPr>
        <w:t>ΠΡΑ</w:t>
      </w:r>
      <w:r w:rsidR="001677A3" w:rsidRPr="00083853">
        <w:rPr>
          <w:rFonts w:ascii="Candara" w:hAnsi="Candara" w:cs="Calibri"/>
          <w:sz w:val="24"/>
          <w:szCs w:val="24"/>
        </w:rPr>
        <w:t>ΞΗ</w:t>
      </w:r>
      <w:r w:rsidR="005D2E7D" w:rsidRPr="00083853">
        <w:rPr>
          <w:rFonts w:ascii="Candara" w:hAnsi="Candara" w:cs="Calibri"/>
          <w:sz w:val="24"/>
          <w:szCs w:val="24"/>
        </w:rPr>
        <w:t xml:space="preserve"> </w:t>
      </w:r>
      <w:r w:rsidR="00BE6231" w:rsidRPr="00083853">
        <w:rPr>
          <w:rFonts w:ascii="Candara" w:hAnsi="Candara" w:cs="Calibri"/>
          <w:sz w:val="24"/>
          <w:szCs w:val="24"/>
        </w:rPr>
        <w:t>…..</w:t>
      </w:r>
      <w:r w:rsidR="00EA3C1F" w:rsidRPr="00083853">
        <w:rPr>
          <w:rFonts w:ascii="Candara" w:hAnsi="Candara" w:cs="Calibri"/>
          <w:sz w:val="24"/>
          <w:szCs w:val="24"/>
          <w:vertAlign w:val="superscript"/>
        </w:rPr>
        <w:t>η</w:t>
      </w:r>
      <w:r w:rsidR="00787F05" w:rsidRPr="00083853">
        <w:rPr>
          <w:rFonts w:ascii="Candara" w:hAnsi="Candara" w:cs="Calibri"/>
          <w:sz w:val="24"/>
          <w:szCs w:val="24"/>
          <w:vertAlign w:val="superscript"/>
        </w:rPr>
        <w:t xml:space="preserve"> </w:t>
      </w:r>
      <w:r w:rsidR="00870C45" w:rsidRPr="00083853">
        <w:rPr>
          <w:rFonts w:ascii="Candara" w:hAnsi="Candara" w:cs="Calibri"/>
          <w:sz w:val="24"/>
          <w:szCs w:val="24"/>
        </w:rPr>
        <w:t xml:space="preserve"> </w:t>
      </w:r>
      <w:r w:rsidR="00BE6231" w:rsidRPr="00083853">
        <w:rPr>
          <w:rFonts w:ascii="Candara" w:hAnsi="Candara" w:cs="Calibri"/>
          <w:sz w:val="24"/>
          <w:szCs w:val="24"/>
        </w:rPr>
        <w:t>……………</w:t>
      </w:r>
      <w:r w:rsidR="00C86BA5" w:rsidRPr="00083853">
        <w:rPr>
          <w:rFonts w:ascii="Candara" w:hAnsi="Candara" w:cs="Calibri"/>
          <w:sz w:val="24"/>
          <w:szCs w:val="24"/>
        </w:rPr>
        <w:t xml:space="preserve"> </w:t>
      </w:r>
      <w:r w:rsidR="00BE6231" w:rsidRPr="00083853">
        <w:rPr>
          <w:rFonts w:ascii="Candara" w:hAnsi="Candara" w:cs="Calibri"/>
          <w:sz w:val="24"/>
          <w:szCs w:val="24"/>
        </w:rPr>
        <w:t>….</w:t>
      </w:r>
      <w:r w:rsidR="00787F05" w:rsidRPr="00083853">
        <w:rPr>
          <w:rFonts w:ascii="Candara" w:hAnsi="Candara" w:cs="Calibri"/>
          <w:sz w:val="24"/>
          <w:szCs w:val="24"/>
        </w:rPr>
        <w:t>/</w:t>
      </w:r>
      <w:r w:rsidR="00E91159" w:rsidRPr="00083853">
        <w:rPr>
          <w:rFonts w:ascii="Candara" w:hAnsi="Candara" w:cs="Calibri"/>
          <w:sz w:val="24"/>
          <w:szCs w:val="24"/>
        </w:rPr>
        <w:t>06</w:t>
      </w:r>
      <w:r w:rsidR="00787F05" w:rsidRPr="00083853">
        <w:rPr>
          <w:rFonts w:ascii="Candara" w:hAnsi="Candara" w:cs="Calibri"/>
          <w:sz w:val="24"/>
          <w:szCs w:val="24"/>
        </w:rPr>
        <w:t>/20</w:t>
      </w:r>
      <w:r w:rsidR="00BE6231" w:rsidRPr="00083853">
        <w:rPr>
          <w:rFonts w:ascii="Candara" w:hAnsi="Candara" w:cs="Calibri"/>
          <w:sz w:val="24"/>
          <w:szCs w:val="24"/>
        </w:rPr>
        <w:t>2</w:t>
      </w:r>
      <w:r w:rsidR="00820A2A">
        <w:rPr>
          <w:rFonts w:ascii="Candara" w:hAnsi="Candara" w:cs="Calibri"/>
          <w:sz w:val="24"/>
          <w:szCs w:val="24"/>
        </w:rPr>
        <w:t>5</w:t>
      </w:r>
    </w:p>
    <w:p w14:paraId="5F658FCC" w14:textId="77777777" w:rsidR="00870C45" w:rsidRPr="00083853" w:rsidRDefault="00870C45" w:rsidP="0021725F">
      <w:pPr>
        <w:pStyle w:val="a4"/>
        <w:spacing w:line="240" w:lineRule="auto"/>
        <w:ind w:firstLine="0"/>
        <w:rPr>
          <w:rFonts w:ascii="Candara" w:hAnsi="Candara" w:cs="Calibri"/>
          <w:sz w:val="24"/>
          <w:szCs w:val="24"/>
        </w:rPr>
      </w:pPr>
      <w:r w:rsidRPr="00083853">
        <w:rPr>
          <w:rFonts w:ascii="Candara" w:hAnsi="Candara" w:cs="Calibri"/>
          <w:sz w:val="24"/>
          <w:szCs w:val="24"/>
        </w:rPr>
        <w:t xml:space="preserve">Του </w:t>
      </w:r>
      <w:r w:rsidR="00DD415A" w:rsidRPr="00083853">
        <w:rPr>
          <w:rFonts w:ascii="Candara" w:hAnsi="Candara" w:cs="Calibri"/>
          <w:sz w:val="24"/>
          <w:szCs w:val="24"/>
        </w:rPr>
        <w:t>Σ</w:t>
      </w:r>
      <w:r w:rsidRPr="00083853">
        <w:rPr>
          <w:rFonts w:ascii="Candara" w:hAnsi="Candara" w:cs="Calibri"/>
          <w:sz w:val="24"/>
          <w:szCs w:val="24"/>
        </w:rPr>
        <w:t xml:space="preserve">υλλόγου </w:t>
      </w:r>
      <w:r w:rsidR="00DD415A" w:rsidRPr="00083853">
        <w:rPr>
          <w:rFonts w:ascii="Candara" w:hAnsi="Candara" w:cs="Calibri"/>
          <w:sz w:val="24"/>
          <w:szCs w:val="24"/>
        </w:rPr>
        <w:t>Δ</w:t>
      </w:r>
      <w:r w:rsidRPr="00083853">
        <w:rPr>
          <w:rFonts w:ascii="Candara" w:hAnsi="Candara" w:cs="Calibri"/>
          <w:sz w:val="24"/>
          <w:szCs w:val="24"/>
        </w:rPr>
        <w:t xml:space="preserve">ιδασκόντων του </w:t>
      </w:r>
      <w:r w:rsidR="00BE6231" w:rsidRPr="00083853">
        <w:rPr>
          <w:rFonts w:ascii="Candara" w:hAnsi="Candara" w:cs="Calibri"/>
          <w:sz w:val="24"/>
          <w:szCs w:val="24"/>
        </w:rPr>
        <w:t>……</w:t>
      </w:r>
      <w:r w:rsidR="00230E60" w:rsidRPr="00083853">
        <w:rPr>
          <w:rFonts w:ascii="Candara" w:hAnsi="Candara" w:cs="Calibri"/>
          <w:sz w:val="24"/>
          <w:szCs w:val="24"/>
          <w:vertAlign w:val="superscript"/>
        </w:rPr>
        <w:t>ου</w:t>
      </w:r>
      <w:r w:rsidR="00230E60" w:rsidRPr="00083853">
        <w:rPr>
          <w:rFonts w:ascii="Candara" w:hAnsi="Candara" w:cs="Calibri"/>
          <w:sz w:val="24"/>
          <w:szCs w:val="24"/>
        </w:rPr>
        <w:t xml:space="preserve"> </w:t>
      </w:r>
      <w:r w:rsidRPr="00083853">
        <w:rPr>
          <w:rFonts w:ascii="Candara" w:hAnsi="Candara" w:cs="Calibri"/>
          <w:sz w:val="24"/>
          <w:szCs w:val="24"/>
        </w:rPr>
        <w:t>Δημοτικού Σχολείου</w:t>
      </w:r>
      <w:r w:rsidR="00BE6231" w:rsidRPr="00083853">
        <w:rPr>
          <w:rFonts w:ascii="Candara" w:hAnsi="Candara" w:cs="Calibri"/>
          <w:sz w:val="24"/>
          <w:szCs w:val="24"/>
        </w:rPr>
        <w:t>/</w:t>
      </w:r>
      <w:r w:rsidRPr="00083853">
        <w:rPr>
          <w:rFonts w:ascii="Candara" w:hAnsi="Candara" w:cs="Calibri"/>
          <w:sz w:val="24"/>
          <w:szCs w:val="24"/>
        </w:rPr>
        <w:t xml:space="preserve"> </w:t>
      </w:r>
      <w:r w:rsidR="00BE6231" w:rsidRPr="00083853">
        <w:rPr>
          <w:rFonts w:ascii="Candara" w:hAnsi="Candara" w:cs="Calibri"/>
          <w:sz w:val="24"/>
          <w:szCs w:val="24"/>
        </w:rPr>
        <w:t>………………………………</w:t>
      </w:r>
    </w:p>
    <w:tbl>
      <w:tblPr>
        <w:tblW w:w="0" w:type="auto"/>
        <w:tblInd w:w="108" w:type="dxa"/>
        <w:tblLook w:val="01E0" w:firstRow="1" w:lastRow="1" w:firstColumn="1" w:lastColumn="1" w:noHBand="0" w:noVBand="0"/>
      </w:tblPr>
      <w:tblGrid>
        <w:gridCol w:w="1550"/>
        <w:gridCol w:w="8549"/>
      </w:tblGrid>
      <w:tr w:rsidR="00671BD1" w:rsidRPr="00083853" w14:paraId="186D48CC" w14:textId="77777777" w:rsidTr="00AD6A30">
        <w:tc>
          <w:tcPr>
            <w:tcW w:w="1560" w:type="dxa"/>
            <w:vAlign w:val="center"/>
          </w:tcPr>
          <w:p w14:paraId="564A6458" w14:textId="77777777" w:rsidR="00671BD1" w:rsidRPr="00083853" w:rsidRDefault="00671BD1" w:rsidP="0021725F">
            <w:pPr>
              <w:widowControl/>
              <w:ind w:firstLine="284"/>
              <w:jc w:val="center"/>
              <w:rPr>
                <w:rFonts w:ascii="Candara" w:hAnsi="Candara" w:cs="Calibri"/>
                <w:sz w:val="24"/>
                <w:szCs w:val="24"/>
              </w:rPr>
            </w:pPr>
            <w:r w:rsidRPr="00083853">
              <w:rPr>
                <w:rFonts w:ascii="Candara" w:hAnsi="Candara" w:cs="Calibri"/>
                <w:sz w:val="24"/>
                <w:szCs w:val="24"/>
              </w:rPr>
              <w:t>ΘΕΜΑ:</w:t>
            </w:r>
          </w:p>
        </w:tc>
        <w:tc>
          <w:tcPr>
            <w:tcW w:w="8755" w:type="dxa"/>
            <w:vAlign w:val="center"/>
          </w:tcPr>
          <w:p w14:paraId="7EF858A2" w14:textId="77777777" w:rsidR="00671BD1" w:rsidRPr="00083853" w:rsidRDefault="00671BD1" w:rsidP="00F02BD4">
            <w:pPr>
              <w:pStyle w:val="western"/>
              <w:spacing w:before="0" w:beforeAutospacing="0" w:after="0"/>
              <w:rPr>
                <w:rFonts w:ascii="Candara" w:hAnsi="Candara" w:cs="Calibri"/>
                <w:sz w:val="24"/>
                <w:szCs w:val="24"/>
              </w:rPr>
            </w:pPr>
            <w:r w:rsidRPr="00083853">
              <w:rPr>
                <w:rFonts w:ascii="Candara" w:hAnsi="Candara" w:cs="Calibri"/>
                <w:sz w:val="24"/>
                <w:szCs w:val="24"/>
              </w:rPr>
              <w:t>«</w:t>
            </w:r>
            <w:r w:rsidR="00F02BD4">
              <w:rPr>
                <w:rFonts w:ascii="Candara" w:hAnsi="Candara" w:cs="Calibri"/>
                <w:sz w:val="24"/>
                <w:szCs w:val="24"/>
              </w:rPr>
              <w:t>Ειδική συνεδρίαση για τη συνολική</w:t>
            </w:r>
            <w:r w:rsidR="001677A3" w:rsidRPr="00083853">
              <w:rPr>
                <w:rFonts w:ascii="Candara" w:hAnsi="Candara" w:cs="Calibri"/>
                <w:sz w:val="24"/>
                <w:szCs w:val="24"/>
              </w:rPr>
              <w:t xml:space="preserve"> αποτίμηση </w:t>
            </w:r>
            <w:r w:rsidR="00E91159" w:rsidRPr="00083853">
              <w:rPr>
                <w:rFonts w:ascii="Candara" w:hAnsi="Candara" w:cs="Calibri"/>
                <w:sz w:val="24"/>
                <w:szCs w:val="24"/>
              </w:rPr>
              <w:t>του σχολικού έτους 202</w:t>
            </w:r>
            <w:r w:rsidR="00820A2A">
              <w:rPr>
                <w:rFonts w:ascii="Candara" w:hAnsi="Candara" w:cs="Calibri"/>
                <w:sz w:val="24"/>
                <w:szCs w:val="24"/>
              </w:rPr>
              <w:t>4</w:t>
            </w:r>
            <w:r w:rsidR="00E91159" w:rsidRPr="00083853">
              <w:rPr>
                <w:rFonts w:ascii="Candara" w:hAnsi="Candara" w:cs="Calibri"/>
                <w:sz w:val="24"/>
                <w:szCs w:val="24"/>
              </w:rPr>
              <w:t xml:space="preserve"> - 202</w:t>
            </w:r>
            <w:r w:rsidR="00820A2A">
              <w:rPr>
                <w:rFonts w:ascii="Candara" w:hAnsi="Candara" w:cs="Calibri"/>
                <w:sz w:val="24"/>
                <w:szCs w:val="24"/>
              </w:rPr>
              <w:t>5</w:t>
            </w:r>
            <w:r w:rsidR="00AD6A30" w:rsidRPr="00083853">
              <w:rPr>
                <w:rFonts w:ascii="Candara" w:hAnsi="Candara" w:cs="Calibri"/>
                <w:sz w:val="24"/>
                <w:szCs w:val="24"/>
              </w:rPr>
              <w:t>»</w:t>
            </w:r>
          </w:p>
        </w:tc>
      </w:tr>
    </w:tbl>
    <w:p w14:paraId="338E7D05" w14:textId="77777777" w:rsidR="00671BD1" w:rsidRPr="00083853" w:rsidRDefault="00671BD1" w:rsidP="0021725F">
      <w:pPr>
        <w:widowControl/>
        <w:ind w:firstLine="284"/>
        <w:rPr>
          <w:rFonts w:ascii="Candara" w:hAnsi="Candara" w:cs="Calibri"/>
          <w:b w:val="0"/>
          <w:sz w:val="24"/>
          <w:szCs w:val="24"/>
        </w:rPr>
      </w:pPr>
    </w:p>
    <w:p w14:paraId="7C5F0A85" w14:textId="77777777" w:rsidR="00671BD1" w:rsidRPr="00083853" w:rsidRDefault="00671BD1" w:rsidP="0021725F">
      <w:pPr>
        <w:pStyle w:val="a5"/>
        <w:spacing w:line="240" w:lineRule="auto"/>
        <w:ind w:firstLine="142"/>
        <w:jc w:val="both"/>
        <w:rPr>
          <w:rFonts w:ascii="Candara" w:hAnsi="Candara" w:cs="Calibri"/>
          <w:szCs w:val="24"/>
        </w:rPr>
      </w:pPr>
      <w:r w:rsidRPr="00083853">
        <w:rPr>
          <w:rFonts w:ascii="Candara" w:hAnsi="Candara" w:cs="Calibri"/>
          <w:szCs w:val="24"/>
        </w:rPr>
        <w:t xml:space="preserve">Στην </w:t>
      </w:r>
      <w:r w:rsidR="00E7746E" w:rsidRPr="00083853">
        <w:rPr>
          <w:rFonts w:ascii="Candara" w:hAnsi="Candara" w:cs="Calibri"/>
          <w:szCs w:val="24"/>
        </w:rPr>
        <w:t>………………………………….</w:t>
      </w:r>
      <w:r w:rsidRPr="00083853">
        <w:rPr>
          <w:rFonts w:ascii="Candara" w:hAnsi="Candara" w:cs="Calibri"/>
          <w:szCs w:val="24"/>
        </w:rPr>
        <w:t xml:space="preserve"> και  στο γραφείο συνεδριάσεων του </w:t>
      </w:r>
      <w:r w:rsidR="00C84288" w:rsidRPr="00083853">
        <w:rPr>
          <w:rFonts w:ascii="Candara" w:hAnsi="Candara" w:cs="Calibri"/>
          <w:szCs w:val="24"/>
        </w:rPr>
        <w:t>……</w:t>
      </w:r>
      <w:r w:rsidR="00C84288" w:rsidRPr="00083853">
        <w:rPr>
          <w:rFonts w:ascii="Candara" w:hAnsi="Candara" w:cs="Calibri"/>
          <w:szCs w:val="24"/>
          <w:vertAlign w:val="superscript"/>
        </w:rPr>
        <w:t>ου</w:t>
      </w:r>
      <w:r w:rsidR="00C84288" w:rsidRPr="00083853">
        <w:rPr>
          <w:rFonts w:ascii="Candara" w:hAnsi="Candara" w:cs="Calibri"/>
          <w:szCs w:val="24"/>
        </w:rPr>
        <w:t xml:space="preserve"> Σ</w:t>
      </w:r>
      <w:r w:rsidRPr="00083853">
        <w:rPr>
          <w:rFonts w:ascii="Candara" w:hAnsi="Candara" w:cs="Calibri"/>
          <w:szCs w:val="24"/>
        </w:rPr>
        <w:t>χολείου</w:t>
      </w:r>
      <w:r w:rsidR="00DD415A" w:rsidRPr="00083853">
        <w:rPr>
          <w:rFonts w:ascii="Candara" w:hAnsi="Candara" w:cs="Calibri"/>
          <w:szCs w:val="24"/>
        </w:rPr>
        <w:t xml:space="preserve">, </w:t>
      </w:r>
      <w:r w:rsidRPr="00083853">
        <w:rPr>
          <w:rFonts w:ascii="Candara" w:hAnsi="Candara" w:cs="Calibri"/>
          <w:szCs w:val="24"/>
        </w:rPr>
        <w:t xml:space="preserve">ο Σύλλογος Διδασκόντων </w:t>
      </w:r>
      <w:r w:rsidR="00BE6231" w:rsidRPr="00083853">
        <w:rPr>
          <w:rFonts w:ascii="Candara" w:hAnsi="Candara" w:cs="Calibri"/>
          <w:szCs w:val="24"/>
        </w:rPr>
        <w:t>αποτελούμενος</w:t>
      </w:r>
      <w:r w:rsidRPr="00083853">
        <w:rPr>
          <w:rFonts w:ascii="Candara" w:hAnsi="Candara" w:cs="Calibri"/>
          <w:szCs w:val="24"/>
        </w:rPr>
        <w:t xml:space="preserve"> από </w:t>
      </w:r>
      <w:r w:rsidR="00BE6231" w:rsidRPr="00083853">
        <w:rPr>
          <w:rFonts w:ascii="Candara" w:hAnsi="Candara" w:cs="Calibri"/>
          <w:szCs w:val="24"/>
        </w:rPr>
        <w:t>τους/τις εκπαιδευτικούς</w:t>
      </w:r>
      <w:r w:rsidRPr="00083853">
        <w:rPr>
          <w:rFonts w:ascii="Candara" w:hAnsi="Candara" w:cs="Calibri"/>
          <w:szCs w:val="24"/>
        </w:rPr>
        <w:t xml:space="preserve"> κ. κ.:</w:t>
      </w:r>
    </w:p>
    <w:p w14:paraId="65238B1F" w14:textId="77777777" w:rsidR="00C81781" w:rsidRPr="00083853" w:rsidRDefault="00C81781" w:rsidP="0021725F">
      <w:pPr>
        <w:pStyle w:val="a5"/>
        <w:spacing w:line="240" w:lineRule="auto"/>
        <w:ind w:firstLine="142"/>
        <w:jc w:val="both"/>
        <w:rPr>
          <w:rFonts w:ascii="Candara" w:hAnsi="Candara" w:cs="Calibri"/>
          <w:szCs w:val="24"/>
        </w:rPr>
      </w:pPr>
    </w:p>
    <w:p w14:paraId="1F9D1960" w14:textId="77777777" w:rsidR="00C81781" w:rsidRPr="00083853" w:rsidRDefault="00C81781" w:rsidP="0021725F">
      <w:pPr>
        <w:pStyle w:val="a5"/>
        <w:spacing w:line="240" w:lineRule="auto"/>
        <w:ind w:firstLine="142"/>
        <w:jc w:val="both"/>
        <w:rPr>
          <w:rFonts w:ascii="Candara" w:hAnsi="Candara" w:cs="Calibri"/>
          <w:szCs w:val="24"/>
        </w:rPr>
      </w:pPr>
    </w:p>
    <w:p w14:paraId="68E34E0A" w14:textId="77777777" w:rsidR="00C81781" w:rsidRPr="00083853" w:rsidRDefault="00C81781" w:rsidP="0021725F">
      <w:pPr>
        <w:pStyle w:val="a5"/>
        <w:spacing w:line="240" w:lineRule="auto"/>
        <w:ind w:firstLine="142"/>
        <w:jc w:val="both"/>
        <w:rPr>
          <w:rFonts w:ascii="Candara" w:hAnsi="Candara" w:cs="Calibri"/>
          <w:szCs w:val="24"/>
        </w:rPr>
      </w:pPr>
    </w:p>
    <w:p w14:paraId="7335D17D" w14:textId="77777777" w:rsidR="001677A3" w:rsidRPr="00083853" w:rsidRDefault="00870C45" w:rsidP="0021725F">
      <w:pPr>
        <w:pStyle w:val="Web"/>
        <w:shd w:val="clear" w:color="auto" w:fill="FFFFFF"/>
        <w:spacing w:before="0" w:beforeAutospacing="0" w:after="0"/>
        <w:ind w:left="6" w:firstLine="142"/>
        <w:jc w:val="both"/>
        <w:rPr>
          <w:rFonts w:ascii="Candara" w:hAnsi="Candara" w:cs="Calibri"/>
          <w:b/>
        </w:rPr>
      </w:pPr>
      <w:r w:rsidRPr="00083853">
        <w:rPr>
          <w:rFonts w:ascii="Candara" w:hAnsi="Candara" w:cs="Calibri"/>
        </w:rPr>
        <w:t xml:space="preserve">συνήλθε  σήμερα, ημέρα </w:t>
      </w:r>
      <w:r w:rsidR="00E7746E" w:rsidRPr="00083853">
        <w:rPr>
          <w:rFonts w:ascii="Candara" w:hAnsi="Candara" w:cs="Calibri"/>
        </w:rPr>
        <w:t>……………….</w:t>
      </w:r>
      <w:r w:rsidR="00EB3BA9" w:rsidRPr="00083853">
        <w:rPr>
          <w:rFonts w:ascii="Candara" w:hAnsi="Candara" w:cs="Calibri"/>
        </w:rPr>
        <w:t xml:space="preserve"> </w:t>
      </w:r>
      <w:r w:rsidR="00E7746E" w:rsidRPr="00083853">
        <w:rPr>
          <w:rFonts w:ascii="Candara" w:hAnsi="Candara" w:cs="Calibri"/>
        </w:rPr>
        <w:t>…….</w:t>
      </w:r>
      <w:r w:rsidR="00EB3BA9" w:rsidRPr="00083853">
        <w:rPr>
          <w:rFonts w:ascii="Candara" w:hAnsi="Candara" w:cs="Calibri"/>
        </w:rPr>
        <w:t>/</w:t>
      </w:r>
      <w:r w:rsidR="00E91159" w:rsidRPr="00083853">
        <w:rPr>
          <w:rFonts w:ascii="Candara" w:hAnsi="Candara" w:cs="Calibri"/>
        </w:rPr>
        <w:t>06</w:t>
      </w:r>
      <w:r w:rsidR="00EB3BA9" w:rsidRPr="00083853">
        <w:rPr>
          <w:rFonts w:ascii="Candara" w:hAnsi="Candara" w:cs="Calibri"/>
        </w:rPr>
        <w:t>/20</w:t>
      </w:r>
      <w:r w:rsidR="00E7746E" w:rsidRPr="00083853">
        <w:rPr>
          <w:rFonts w:ascii="Candara" w:hAnsi="Candara" w:cs="Calibri"/>
        </w:rPr>
        <w:t>2</w:t>
      </w:r>
      <w:r w:rsidR="00820A2A">
        <w:rPr>
          <w:rFonts w:ascii="Candara" w:hAnsi="Candara" w:cs="Calibri"/>
        </w:rPr>
        <w:t>5</w:t>
      </w:r>
      <w:r w:rsidRPr="00083853">
        <w:rPr>
          <w:rFonts w:ascii="Candara" w:hAnsi="Candara" w:cs="Calibri"/>
        </w:rPr>
        <w:t xml:space="preserve"> και ώρα </w:t>
      </w:r>
      <w:r w:rsidR="00C84288" w:rsidRPr="00083853">
        <w:rPr>
          <w:rFonts w:ascii="Candara" w:hAnsi="Candara" w:cs="Calibri"/>
        </w:rPr>
        <w:t>…………</w:t>
      </w:r>
      <w:r w:rsidRPr="00083853">
        <w:rPr>
          <w:rFonts w:ascii="Candara" w:hAnsi="Candara" w:cs="Calibri"/>
        </w:rPr>
        <w:t xml:space="preserve"> </w:t>
      </w:r>
      <w:r w:rsidR="00DF3E2E" w:rsidRPr="00083853">
        <w:rPr>
          <w:rFonts w:ascii="Candara" w:hAnsi="Candara" w:cs="Calibri"/>
        </w:rPr>
        <w:t>σε</w:t>
      </w:r>
      <w:r w:rsidR="001677A3" w:rsidRPr="00083853">
        <w:rPr>
          <w:rFonts w:ascii="Candara" w:hAnsi="Candara" w:cs="Calibri"/>
        </w:rPr>
        <w:t xml:space="preserve"> ειδική</w:t>
      </w:r>
      <w:r w:rsidR="00DF3E2E" w:rsidRPr="00083853">
        <w:rPr>
          <w:rFonts w:ascii="Candara" w:hAnsi="Candara" w:cs="Calibri"/>
        </w:rPr>
        <w:t xml:space="preserve"> συνεδρίαση, ύστερα από πρόσκληση του Διευθυντή</w:t>
      </w:r>
      <w:r w:rsidR="001677A3" w:rsidRPr="00083853">
        <w:rPr>
          <w:rFonts w:ascii="Candara" w:hAnsi="Candara" w:cs="Calibri"/>
        </w:rPr>
        <w:t>/</w:t>
      </w:r>
      <w:proofErr w:type="spellStart"/>
      <w:r w:rsidR="00C84288" w:rsidRPr="00083853">
        <w:rPr>
          <w:rFonts w:ascii="Candara" w:hAnsi="Candara" w:cs="Calibri"/>
        </w:rPr>
        <w:t>ντριας</w:t>
      </w:r>
      <w:proofErr w:type="spellEnd"/>
      <w:r w:rsidR="00DF3E2E" w:rsidRPr="00083853">
        <w:rPr>
          <w:rFonts w:ascii="Candara" w:hAnsi="Candara" w:cs="Calibri"/>
        </w:rPr>
        <w:t xml:space="preserve">, </w:t>
      </w:r>
      <w:r w:rsidR="00671BD1" w:rsidRPr="00083853">
        <w:rPr>
          <w:rFonts w:ascii="Candara" w:hAnsi="Candara" w:cs="Calibri"/>
          <w:b/>
        </w:rPr>
        <w:t xml:space="preserve">με θέμα: </w:t>
      </w:r>
    </w:p>
    <w:p w14:paraId="72B28BEA" w14:textId="77777777" w:rsidR="005B453F" w:rsidRPr="00083853" w:rsidRDefault="005B453F" w:rsidP="0021725F">
      <w:pPr>
        <w:pStyle w:val="Web"/>
        <w:shd w:val="clear" w:color="auto" w:fill="FFFFFF"/>
        <w:spacing w:before="0" w:beforeAutospacing="0" w:after="0"/>
        <w:ind w:left="6" w:firstLine="142"/>
        <w:jc w:val="both"/>
        <w:rPr>
          <w:rFonts w:ascii="Candara" w:hAnsi="Candara" w:cs="Calibri"/>
          <w:b/>
        </w:rPr>
      </w:pPr>
      <w:r w:rsidRPr="00083853">
        <w:rPr>
          <w:rFonts w:ascii="Candara" w:hAnsi="Candara" w:cs="Calibri"/>
          <w:b/>
        </w:rPr>
        <w:t>«Αποτίμηση του έργου της σχολικής μονάδας για το 202</w:t>
      </w:r>
      <w:r w:rsidR="00820A2A">
        <w:rPr>
          <w:rFonts w:ascii="Candara" w:hAnsi="Candara" w:cs="Calibri"/>
          <w:b/>
        </w:rPr>
        <w:t>4</w:t>
      </w:r>
      <w:r w:rsidRPr="00083853">
        <w:rPr>
          <w:rFonts w:ascii="Candara" w:hAnsi="Candara" w:cs="Calibri"/>
          <w:b/>
        </w:rPr>
        <w:t>-202</w:t>
      </w:r>
      <w:r w:rsidR="00820A2A">
        <w:rPr>
          <w:rFonts w:ascii="Candara" w:hAnsi="Candara" w:cs="Calibri"/>
          <w:b/>
        </w:rPr>
        <w:t>5</w:t>
      </w:r>
      <w:r w:rsidRPr="00083853">
        <w:rPr>
          <w:rFonts w:ascii="Candara" w:hAnsi="Candara" w:cs="Calibri"/>
          <w:b/>
        </w:rPr>
        <w:t>»</w:t>
      </w:r>
    </w:p>
    <w:p w14:paraId="46AE723D" w14:textId="77777777" w:rsidR="008E776C" w:rsidRDefault="005B453F" w:rsidP="0021725F">
      <w:pPr>
        <w:widowControl/>
        <w:autoSpaceDE/>
        <w:autoSpaceDN/>
        <w:adjustRightInd/>
        <w:ind w:left="6" w:firstLine="142"/>
        <w:jc w:val="both"/>
        <w:rPr>
          <w:rFonts w:ascii="Candara" w:hAnsi="Candara" w:cs="Calibri"/>
          <w:b w:val="0"/>
          <w:bCs w:val="0"/>
          <w:color w:val="000000"/>
          <w:sz w:val="23"/>
          <w:szCs w:val="23"/>
        </w:rPr>
      </w:pPr>
      <w:r w:rsidRPr="008E776C">
        <w:rPr>
          <w:rFonts w:ascii="Candara" w:hAnsi="Candara" w:cs="Calibri"/>
          <w:b w:val="0"/>
          <w:bCs w:val="0"/>
          <w:color w:val="000000"/>
          <w:sz w:val="23"/>
          <w:szCs w:val="23"/>
        </w:rPr>
        <w:t>Η συνεδρίαση ξεκίνησε με ενημέρωση από τον/την Διευθυντή/</w:t>
      </w:r>
      <w:proofErr w:type="spellStart"/>
      <w:r w:rsidRPr="008E776C">
        <w:rPr>
          <w:rFonts w:ascii="Candara" w:hAnsi="Candara" w:cs="Calibri"/>
          <w:b w:val="0"/>
          <w:bCs w:val="0"/>
          <w:color w:val="000000"/>
          <w:sz w:val="23"/>
          <w:szCs w:val="23"/>
        </w:rPr>
        <w:t>ντρια</w:t>
      </w:r>
      <w:proofErr w:type="spellEnd"/>
      <w:r w:rsidRPr="008E776C">
        <w:rPr>
          <w:rFonts w:ascii="Candara" w:hAnsi="Candara" w:cs="Calibri"/>
          <w:b w:val="0"/>
          <w:bCs w:val="0"/>
          <w:color w:val="000000"/>
          <w:sz w:val="23"/>
          <w:szCs w:val="23"/>
        </w:rPr>
        <w:t xml:space="preserve"> του σχολείου, για την κείμενη νομοθεσία και συγκεκριμένα</w:t>
      </w:r>
      <w:r w:rsidR="00501027">
        <w:rPr>
          <w:rFonts w:ascii="Candara" w:hAnsi="Candara" w:cs="Calibri"/>
          <w:b w:val="0"/>
          <w:bCs w:val="0"/>
          <w:color w:val="000000"/>
          <w:sz w:val="23"/>
          <w:szCs w:val="23"/>
        </w:rPr>
        <w:t>:</w:t>
      </w:r>
      <w:r w:rsidRPr="008E776C">
        <w:rPr>
          <w:rFonts w:ascii="Candara" w:hAnsi="Candara" w:cs="Calibri"/>
          <w:b w:val="0"/>
          <w:bCs w:val="0"/>
          <w:color w:val="000000"/>
          <w:sz w:val="23"/>
          <w:szCs w:val="23"/>
        </w:rPr>
        <w:t xml:space="preserve"> </w:t>
      </w:r>
      <w:r w:rsidRPr="008E776C">
        <w:rPr>
          <w:rFonts w:ascii="Candara" w:hAnsi="Candara" w:cs="Calibri"/>
          <w:color w:val="000000"/>
          <w:sz w:val="23"/>
          <w:szCs w:val="23"/>
        </w:rPr>
        <w:t>1.</w:t>
      </w:r>
      <w:r w:rsidRPr="008E776C">
        <w:rPr>
          <w:rFonts w:ascii="Candara" w:hAnsi="Candara" w:cs="Calibri"/>
          <w:b w:val="0"/>
          <w:bCs w:val="0"/>
          <w:color w:val="000000"/>
          <w:sz w:val="23"/>
          <w:szCs w:val="23"/>
        </w:rPr>
        <w:t xml:space="preserve"> τον Νόμο </w:t>
      </w:r>
      <w:r w:rsidRPr="008E776C">
        <w:rPr>
          <w:rFonts w:ascii="Candara" w:hAnsi="Candara" w:cs="Calibri"/>
          <w:bCs w:val="0"/>
          <w:color w:val="000000"/>
          <w:sz w:val="23"/>
          <w:szCs w:val="23"/>
        </w:rPr>
        <w:t>4823/2021 (ΦΕΚ  136/03.08.2021),</w:t>
      </w:r>
      <w:r w:rsidRPr="008E776C">
        <w:rPr>
          <w:rFonts w:ascii="Candara" w:hAnsi="Candara" w:cs="Calibri"/>
          <w:b w:val="0"/>
          <w:bCs w:val="0"/>
          <w:color w:val="000000"/>
          <w:sz w:val="23"/>
          <w:szCs w:val="23"/>
        </w:rPr>
        <w:t xml:space="preserve"> </w:t>
      </w:r>
      <w:r w:rsidRPr="008E776C">
        <w:rPr>
          <w:rFonts w:ascii="Candara" w:hAnsi="Candara" w:cs="Calibri"/>
          <w:color w:val="000000"/>
          <w:sz w:val="23"/>
          <w:szCs w:val="23"/>
        </w:rPr>
        <w:t>2.</w:t>
      </w:r>
      <w:r w:rsidRPr="008E776C">
        <w:rPr>
          <w:rFonts w:ascii="Candara" w:hAnsi="Candara" w:cs="Calibri"/>
          <w:b w:val="0"/>
          <w:bCs w:val="0"/>
          <w:color w:val="000000"/>
          <w:sz w:val="23"/>
          <w:szCs w:val="23"/>
        </w:rPr>
        <w:t xml:space="preserve"> </w:t>
      </w:r>
      <w:r w:rsidR="00270B7F">
        <w:rPr>
          <w:rFonts w:ascii="Candara" w:hAnsi="Candara" w:cs="Calibri"/>
          <w:sz w:val="23"/>
          <w:szCs w:val="23"/>
        </w:rPr>
        <w:t>Τ</w:t>
      </w:r>
      <w:r w:rsidR="00270B7F" w:rsidRPr="008E776C">
        <w:rPr>
          <w:rFonts w:ascii="Candara" w:hAnsi="Candara" w:cs="Calibri"/>
          <w:sz w:val="23"/>
          <w:szCs w:val="23"/>
        </w:rPr>
        <w:t>ην Υ.Α. 108906/ΓΔ4/07-09-2021 (ΦΕΚ Β΄ 4189</w:t>
      </w:r>
      <w:r w:rsidR="00270B7F">
        <w:rPr>
          <w:rFonts w:ascii="Candara" w:hAnsi="Candara" w:cs="Calibri"/>
          <w:bCs w:val="0"/>
          <w:color w:val="000000"/>
          <w:sz w:val="23"/>
          <w:szCs w:val="23"/>
        </w:rPr>
        <w:t>Β</w:t>
      </w:r>
      <w:r w:rsidRPr="008E776C">
        <w:rPr>
          <w:rFonts w:ascii="Candara" w:hAnsi="Candara" w:cs="Calibri"/>
          <w:bCs w:val="0"/>
          <w:color w:val="000000"/>
          <w:sz w:val="23"/>
          <w:szCs w:val="23"/>
        </w:rPr>
        <w:t>/ 10.09.2021</w:t>
      </w:r>
      <w:r w:rsidR="00270B7F">
        <w:rPr>
          <w:rFonts w:ascii="Candara" w:hAnsi="Candara" w:cs="Calibri"/>
          <w:bCs w:val="0"/>
          <w:color w:val="000000"/>
          <w:sz w:val="23"/>
          <w:szCs w:val="23"/>
        </w:rPr>
        <w:t>)</w:t>
      </w:r>
      <w:r w:rsidRPr="008E776C">
        <w:rPr>
          <w:rFonts w:ascii="Candara" w:hAnsi="Candara" w:cs="Calibri"/>
          <w:b w:val="0"/>
          <w:bCs w:val="0"/>
          <w:color w:val="000000"/>
          <w:sz w:val="23"/>
          <w:szCs w:val="23"/>
        </w:rPr>
        <w:t xml:space="preserve">, </w:t>
      </w:r>
      <w:r w:rsidRPr="008E776C">
        <w:rPr>
          <w:rFonts w:ascii="Candara" w:hAnsi="Candara" w:cs="Calibri"/>
          <w:color w:val="000000"/>
          <w:sz w:val="23"/>
          <w:szCs w:val="23"/>
        </w:rPr>
        <w:t>3.</w:t>
      </w:r>
      <w:r w:rsidRPr="008E776C">
        <w:rPr>
          <w:rFonts w:ascii="Candara" w:hAnsi="Candara" w:cs="Calibri"/>
          <w:b w:val="0"/>
          <w:bCs w:val="0"/>
          <w:color w:val="000000"/>
          <w:sz w:val="23"/>
          <w:szCs w:val="23"/>
        </w:rPr>
        <w:t xml:space="preserve"> </w:t>
      </w:r>
      <w:r w:rsidR="00270B7F" w:rsidRPr="00270B7F">
        <w:rPr>
          <w:rFonts w:ascii="Candara" w:hAnsi="Candara" w:cs="Calibri"/>
          <w:b w:val="0"/>
          <w:bCs w:val="0"/>
          <w:color w:val="000000"/>
          <w:sz w:val="23"/>
          <w:szCs w:val="23"/>
        </w:rPr>
        <w:t xml:space="preserve">την </w:t>
      </w:r>
      <w:r w:rsidR="00270B7F" w:rsidRPr="00270B7F">
        <w:rPr>
          <w:rFonts w:ascii="Candara" w:hAnsi="Candara" w:cs="Calibri"/>
          <w:bCs w:val="0"/>
          <w:color w:val="000000"/>
          <w:sz w:val="23"/>
          <w:szCs w:val="23"/>
        </w:rPr>
        <w:t>ΥΑ 122756/ΓΔ4/29-09-2021</w:t>
      </w:r>
      <w:r w:rsidR="00270B7F" w:rsidRPr="00270B7F">
        <w:rPr>
          <w:rFonts w:ascii="Candara" w:hAnsi="Candara" w:cs="Calibri"/>
          <w:b w:val="0"/>
          <w:bCs w:val="0"/>
          <w:color w:val="000000"/>
          <w:sz w:val="23"/>
          <w:szCs w:val="23"/>
        </w:rPr>
        <w:t xml:space="preserve"> (ΦΕΚ 4501Β/2021)</w:t>
      </w:r>
      <w:r w:rsidR="00270B7F">
        <w:rPr>
          <w:rFonts w:ascii="Candara" w:hAnsi="Candara" w:cs="Calibri"/>
          <w:b w:val="0"/>
          <w:bCs w:val="0"/>
          <w:color w:val="000000"/>
          <w:sz w:val="23"/>
          <w:szCs w:val="23"/>
        </w:rPr>
        <w:t xml:space="preserve">, </w:t>
      </w:r>
      <w:r w:rsidRPr="008E776C">
        <w:rPr>
          <w:rFonts w:ascii="Candara" w:hAnsi="Candara" w:cs="Calibri"/>
          <w:bCs w:val="0"/>
          <w:color w:val="000000"/>
          <w:sz w:val="23"/>
          <w:szCs w:val="23"/>
        </w:rPr>
        <w:t>4.</w:t>
      </w:r>
      <w:r w:rsidRPr="008E776C">
        <w:rPr>
          <w:rFonts w:ascii="Candara" w:hAnsi="Candara" w:cs="Calibri"/>
          <w:b w:val="0"/>
          <w:bCs w:val="0"/>
          <w:color w:val="000000"/>
          <w:sz w:val="23"/>
          <w:szCs w:val="23"/>
        </w:rPr>
        <w:t xml:space="preserve"> Τον Νόμο </w:t>
      </w:r>
      <w:r w:rsidRPr="008E776C">
        <w:rPr>
          <w:rFonts w:ascii="Candara" w:hAnsi="Candara" w:cs="Calibri"/>
          <w:bCs w:val="0"/>
          <w:color w:val="000000"/>
          <w:sz w:val="23"/>
          <w:szCs w:val="23"/>
        </w:rPr>
        <w:t>4692/2020 (ΦΕΚ 111/12.06.2020</w:t>
      </w:r>
      <w:r w:rsidRPr="008E776C">
        <w:rPr>
          <w:rFonts w:ascii="Candara" w:hAnsi="Candara" w:cs="Calibri"/>
          <w:b w:val="0"/>
          <w:bCs w:val="0"/>
          <w:color w:val="000000"/>
          <w:sz w:val="23"/>
          <w:szCs w:val="23"/>
        </w:rPr>
        <w:t>,</w:t>
      </w:r>
      <w:r w:rsidR="00501027">
        <w:rPr>
          <w:rFonts w:ascii="Candara" w:hAnsi="Candara" w:cs="Calibri"/>
          <w:b w:val="0"/>
          <w:bCs w:val="0"/>
          <w:color w:val="000000"/>
          <w:sz w:val="23"/>
          <w:szCs w:val="23"/>
        </w:rPr>
        <w:t xml:space="preserve"> </w:t>
      </w:r>
      <w:r w:rsidR="00501027">
        <w:rPr>
          <w:rFonts w:ascii="Candara" w:hAnsi="Candara" w:cs="Calibri"/>
          <w:sz w:val="23"/>
          <w:szCs w:val="23"/>
        </w:rPr>
        <w:t>5</w:t>
      </w:r>
      <w:r w:rsidRPr="008E776C">
        <w:rPr>
          <w:rFonts w:ascii="Candara" w:hAnsi="Candara" w:cs="Calibri"/>
          <w:sz w:val="23"/>
          <w:szCs w:val="23"/>
        </w:rPr>
        <w:t>.</w:t>
      </w:r>
      <w:r w:rsidR="00C219CA" w:rsidRPr="008E776C">
        <w:rPr>
          <w:rFonts w:ascii="Candara" w:hAnsi="Candara" w:cs="Calibri"/>
          <w:sz w:val="23"/>
          <w:szCs w:val="23"/>
        </w:rPr>
        <w:t xml:space="preserve"> </w:t>
      </w:r>
      <w:r w:rsidR="00820A2A" w:rsidRPr="00820A2A">
        <w:rPr>
          <w:rFonts w:ascii="Candara" w:hAnsi="Candara" w:cs="Calibri"/>
          <w:b w:val="0"/>
          <w:sz w:val="23"/>
          <w:szCs w:val="23"/>
        </w:rPr>
        <w:t xml:space="preserve">Την </w:t>
      </w:r>
      <w:r w:rsidR="00820A2A" w:rsidRPr="00820A2A">
        <w:rPr>
          <w:rFonts w:ascii="Candara" w:hAnsi="Candara" w:cs="Calibri"/>
          <w:b w:val="0"/>
          <w:bCs w:val="0"/>
          <w:color w:val="000000"/>
          <w:sz w:val="23"/>
          <w:szCs w:val="23"/>
        </w:rPr>
        <w:t>Εγκύκλιο</w:t>
      </w:r>
      <w:r w:rsidR="00820A2A" w:rsidRPr="008E776C">
        <w:rPr>
          <w:rFonts w:ascii="Candara" w:hAnsi="Candara" w:cs="Calibri"/>
          <w:sz w:val="23"/>
          <w:szCs w:val="23"/>
        </w:rPr>
        <w:t xml:space="preserve"> </w:t>
      </w:r>
      <w:r w:rsidR="00820A2A">
        <w:rPr>
          <w:rFonts w:ascii="Candara" w:hAnsi="Candara" w:cs="Calibri"/>
          <w:sz w:val="23"/>
          <w:szCs w:val="23"/>
        </w:rPr>
        <w:t>για τ</w:t>
      </w:r>
      <w:r w:rsidRPr="008E776C">
        <w:rPr>
          <w:rFonts w:ascii="Candara" w:hAnsi="Candara" w:cs="Calibri"/>
          <w:sz w:val="23"/>
          <w:szCs w:val="23"/>
        </w:rPr>
        <w:t xml:space="preserve">ο χρονοδιάγραμμα υποβολής του Συλλογικού Προγραμματισμού, των Σχεδίων Δράσης και της Ετήσιας Έκθεσης Εσωτερικής Αξιολόγησης των σχολικών μονάδων  </w:t>
      </w:r>
      <w:r w:rsidRPr="008D733F">
        <w:rPr>
          <w:rFonts w:ascii="Candara" w:hAnsi="Candara" w:cs="Calibri"/>
          <w:b w:val="0"/>
          <w:bCs w:val="0"/>
          <w:color w:val="000000"/>
          <w:sz w:val="23"/>
          <w:szCs w:val="23"/>
        </w:rPr>
        <w:t xml:space="preserve">με </w:t>
      </w:r>
      <w:proofErr w:type="spellStart"/>
      <w:r w:rsidRPr="008D733F">
        <w:rPr>
          <w:rFonts w:ascii="Candara" w:hAnsi="Candara" w:cs="Calibri"/>
          <w:b w:val="0"/>
          <w:bCs w:val="0"/>
          <w:color w:val="000000"/>
          <w:sz w:val="23"/>
          <w:szCs w:val="23"/>
        </w:rPr>
        <w:t>αρ</w:t>
      </w:r>
      <w:proofErr w:type="spellEnd"/>
      <w:r w:rsidRPr="008D733F">
        <w:rPr>
          <w:rFonts w:ascii="Candara" w:hAnsi="Candara" w:cs="Calibri"/>
          <w:b w:val="0"/>
          <w:bCs w:val="0"/>
          <w:color w:val="000000"/>
          <w:sz w:val="23"/>
          <w:szCs w:val="23"/>
        </w:rPr>
        <w:t xml:space="preserve">. </w:t>
      </w:r>
      <w:proofErr w:type="spellStart"/>
      <w:r w:rsidRPr="008D733F">
        <w:rPr>
          <w:rFonts w:ascii="Candara" w:hAnsi="Candara" w:cs="Calibri"/>
          <w:b w:val="0"/>
          <w:bCs w:val="0"/>
          <w:color w:val="000000"/>
          <w:sz w:val="23"/>
          <w:szCs w:val="23"/>
        </w:rPr>
        <w:t>πρωτ</w:t>
      </w:r>
      <w:proofErr w:type="spellEnd"/>
      <w:r w:rsidRPr="008D733F">
        <w:rPr>
          <w:rFonts w:ascii="Candara" w:hAnsi="Candara" w:cs="Calibri"/>
          <w:b w:val="0"/>
          <w:bCs w:val="0"/>
          <w:color w:val="000000"/>
          <w:sz w:val="23"/>
          <w:szCs w:val="23"/>
        </w:rPr>
        <w:t>.</w:t>
      </w:r>
      <w:r w:rsidRPr="008E776C">
        <w:rPr>
          <w:rFonts w:ascii="Candara" w:hAnsi="Candara" w:cs="Calibri"/>
          <w:bCs w:val="0"/>
          <w:color w:val="000000"/>
          <w:sz w:val="23"/>
          <w:szCs w:val="23"/>
        </w:rPr>
        <w:t xml:space="preserve"> </w:t>
      </w:r>
      <w:r w:rsidR="00820A2A" w:rsidRPr="00820A2A">
        <w:rPr>
          <w:rFonts w:ascii="Candara" w:hAnsi="Candara" w:cs="Calibri"/>
          <w:bCs w:val="0"/>
          <w:color w:val="000000"/>
          <w:sz w:val="23"/>
          <w:szCs w:val="23"/>
        </w:rPr>
        <w:t>120071/ΓΔ4/14-10-2024</w:t>
      </w:r>
      <w:r w:rsidR="00F44987" w:rsidRPr="008E776C">
        <w:rPr>
          <w:rFonts w:ascii="Candara" w:hAnsi="Candara" w:cs="Calibri"/>
          <w:bCs w:val="0"/>
          <w:color w:val="000000"/>
          <w:sz w:val="23"/>
          <w:szCs w:val="23"/>
        </w:rPr>
        <w:t>,</w:t>
      </w:r>
      <w:r w:rsidRPr="008E776C">
        <w:rPr>
          <w:rFonts w:ascii="Candara" w:hAnsi="Candara" w:cs="Calibri"/>
          <w:b w:val="0"/>
          <w:bCs w:val="0"/>
          <w:color w:val="000000"/>
          <w:sz w:val="23"/>
          <w:szCs w:val="23"/>
        </w:rPr>
        <w:t xml:space="preserve"> </w:t>
      </w:r>
      <w:r w:rsidR="00501027">
        <w:rPr>
          <w:rFonts w:ascii="Candara" w:hAnsi="Candara" w:cs="Calibri"/>
          <w:bCs w:val="0"/>
          <w:color w:val="000000"/>
          <w:sz w:val="23"/>
          <w:szCs w:val="23"/>
        </w:rPr>
        <w:t>6</w:t>
      </w:r>
      <w:r w:rsidRPr="008E776C">
        <w:rPr>
          <w:rFonts w:ascii="Candara" w:hAnsi="Candara" w:cs="Calibri"/>
          <w:bCs w:val="0"/>
          <w:color w:val="000000"/>
          <w:sz w:val="23"/>
          <w:szCs w:val="23"/>
        </w:rPr>
        <w:t>.</w:t>
      </w:r>
      <w:r w:rsidR="00C219CA" w:rsidRPr="008E776C">
        <w:rPr>
          <w:rFonts w:ascii="Candara" w:hAnsi="Candara" w:cs="Calibri"/>
          <w:bCs w:val="0"/>
          <w:color w:val="000000"/>
          <w:sz w:val="23"/>
          <w:szCs w:val="23"/>
        </w:rPr>
        <w:t xml:space="preserve"> </w:t>
      </w:r>
      <w:r w:rsidR="00B2093E" w:rsidRPr="008D733F">
        <w:rPr>
          <w:rFonts w:ascii="Candara" w:hAnsi="Candara" w:cs="Calibri"/>
          <w:b w:val="0"/>
          <w:bCs w:val="0"/>
          <w:color w:val="000000"/>
          <w:sz w:val="23"/>
          <w:szCs w:val="23"/>
        </w:rPr>
        <w:t>Την εγκύκλιο</w:t>
      </w:r>
      <w:r w:rsidR="00B2093E" w:rsidRPr="008E776C">
        <w:rPr>
          <w:rFonts w:ascii="Candara" w:hAnsi="Candara" w:cs="Calibri"/>
          <w:bCs w:val="0"/>
          <w:color w:val="000000"/>
          <w:sz w:val="23"/>
          <w:szCs w:val="23"/>
        </w:rPr>
        <w:t xml:space="preserve"> </w:t>
      </w:r>
      <w:r w:rsidR="00044D63" w:rsidRPr="00044D63">
        <w:rPr>
          <w:rFonts w:ascii="Candara" w:hAnsi="Candara" w:cs="Calibri"/>
          <w:color w:val="000000"/>
          <w:sz w:val="23"/>
          <w:szCs w:val="23"/>
        </w:rPr>
        <w:t>123094/ΓΔ4</w:t>
      </w:r>
      <w:r w:rsidR="00044D63">
        <w:rPr>
          <w:rFonts w:ascii="Candara" w:hAnsi="Candara" w:cs="Calibri"/>
          <w:color w:val="000000"/>
          <w:sz w:val="23"/>
          <w:szCs w:val="23"/>
        </w:rPr>
        <w:t>/</w:t>
      </w:r>
      <w:r w:rsidR="00044D63">
        <w:rPr>
          <w:rFonts w:ascii="Candara" w:hAnsi="Candara" w:cs="Calibri"/>
          <w:bCs w:val="0"/>
          <w:color w:val="000000"/>
          <w:sz w:val="23"/>
          <w:szCs w:val="23"/>
        </w:rPr>
        <w:t>18</w:t>
      </w:r>
      <w:r w:rsidR="00F44987" w:rsidRPr="008E776C">
        <w:rPr>
          <w:rFonts w:ascii="Candara" w:hAnsi="Candara" w:cs="Calibri"/>
          <w:bCs w:val="0"/>
          <w:color w:val="000000"/>
          <w:sz w:val="23"/>
          <w:szCs w:val="23"/>
        </w:rPr>
        <w:t>-</w:t>
      </w:r>
      <w:r w:rsidR="00044D63">
        <w:rPr>
          <w:rFonts w:ascii="Candara" w:hAnsi="Candara" w:cs="Calibri"/>
          <w:bCs w:val="0"/>
          <w:color w:val="000000"/>
          <w:sz w:val="23"/>
          <w:szCs w:val="23"/>
        </w:rPr>
        <w:t>10</w:t>
      </w:r>
      <w:r w:rsidR="00F44987" w:rsidRPr="008E776C">
        <w:rPr>
          <w:rFonts w:ascii="Candara" w:hAnsi="Candara" w:cs="Calibri"/>
          <w:bCs w:val="0"/>
          <w:color w:val="000000"/>
          <w:sz w:val="23"/>
          <w:szCs w:val="23"/>
        </w:rPr>
        <w:t xml:space="preserve">-2024 </w:t>
      </w:r>
      <w:r w:rsidR="00B2093E" w:rsidRPr="008E776C">
        <w:rPr>
          <w:rFonts w:ascii="Candara" w:hAnsi="Candara" w:cs="Calibri"/>
          <w:color w:val="000000"/>
          <w:sz w:val="23"/>
          <w:szCs w:val="23"/>
        </w:rPr>
        <w:t>Υπενθύμιση καταληκτικών ημερομηνιών για το σχολικό έτος 202</w:t>
      </w:r>
      <w:r w:rsidR="00044D63">
        <w:rPr>
          <w:rFonts w:ascii="Candara" w:hAnsi="Candara" w:cs="Calibri"/>
          <w:color w:val="000000"/>
          <w:sz w:val="23"/>
          <w:szCs w:val="23"/>
        </w:rPr>
        <w:t>4</w:t>
      </w:r>
      <w:r w:rsidR="00B2093E" w:rsidRPr="008E776C">
        <w:rPr>
          <w:rFonts w:ascii="Candara" w:hAnsi="Candara" w:cs="Calibri"/>
          <w:color w:val="000000"/>
          <w:sz w:val="23"/>
          <w:szCs w:val="23"/>
        </w:rPr>
        <w:t>-202</w:t>
      </w:r>
      <w:r w:rsidR="00044D63">
        <w:rPr>
          <w:rFonts w:ascii="Candara" w:hAnsi="Candara" w:cs="Calibri"/>
          <w:color w:val="000000"/>
          <w:sz w:val="23"/>
          <w:szCs w:val="23"/>
        </w:rPr>
        <w:t>5</w:t>
      </w:r>
      <w:r w:rsidR="00B2093E" w:rsidRPr="008E776C">
        <w:rPr>
          <w:rFonts w:ascii="Candara" w:hAnsi="Candara" w:cs="Calibri"/>
          <w:color w:val="000000"/>
          <w:sz w:val="23"/>
          <w:szCs w:val="23"/>
        </w:rPr>
        <w:t>,</w:t>
      </w:r>
      <w:r w:rsidRPr="008E776C">
        <w:rPr>
          <w:rFonts w:ascii="Candara" w:hAnsi="Candara" w:cs="Calibri"/>
          <w:b w:val="0"/>
          <w:bCs w:val="0"/>
          <w:color w:val="000000"/>
          <w:sz w:val="23"/>
          <w:szCs w:val="23"/>
        </w:rPr>
        <w:t xml:space="preserve"> </w:t>
      </w:r>
      <w:r w:rsidR="00501027">
        <w:rPr>
          <w:rFonts w:ascii="Candara" w:hAnsi="Candara" w:cs="Calibri"/>
          <w:bCs w:val="0"/>
          <w:color w:val="000000"/>
          <w:sz w:val="23"/>
          <w:szCs w:val="23"/>
        </w:rPr>
        <w:t>7</w:t>
      </w:r>
      <w:r w:rsidR="00C219CA" w:rsidRPr="008E776C">
        <w:rPr>
          <w:rFonts w:ascii="Candara" w:hAnsi="Candara" w:cs="Calibri"/>
          <w:bCs w:val="0"/>
          <w:color w:val="000000"/>
          <w:sz w:val="23"/>
          <w:szCs w:val="23"/>
        </w:rPr>
        <w:t>.</w:t>
      </w:r>
      <w:r w:rsidR="00C219CA" w:rsidRPr="008E776C">
        <w:rPr>
          <w:rFonts w:ascii="Candara" w:hAnsi="Candara" w:cs="Calibri"/>
          <w:b w:val="0"/>
          <w:bCs w:val="0"/>
          <w:color w:val="000000"/>
          <w:sz w:val="23"/>
          <w:szCs w:val="23"/>
        </w:rPr>
        <w:t xml:space="preserve"> </w:t>
      </w:r>
      <w:r w:rsidRPr="008E776C">
        <w:rPr>
          <w:rFonts w:ascii="Candara" w:hAnsi="Candara" w:cs="Calibri"/>
          <w:b w:val="0"/>
          <w:bCs w:val="0"/>
          <w:color w:val="000000"/>
          <w:sz w:val="23"/>
          <w:szCs w:val="23"/>
        </w:rPr>
        <w:t>Τις σχετικές οδηγίες του Ινστιτούτου Εκπαιδευτικής Πολιτικής (ΙΕΠ) που βρίσκονται στις ηλεκτρονικές διευθύνσεις :</w:t>
      </w:r>
    </w:p>
    <w:p w14:paraId="2D616D19" w14:textId="77777777" w:rsidR="005B453F" w:rsidRPr="00C219CA" w:rsidRDefault="007B02F3" w:rsidP="0021725F">
      <w:pPr>
        <w:widowControl/>
        <w:autoSpaceDE/>
        <w:autoSpaceDN/>
        <w:adjustRightInd/>
        <w:ind w:left="6" w:firstLine="142"/>
        <w:jc w:val="both"/>
        <w:rPr>
          <w:rFonts w:ascii="Candara" w:hAnsi="Candara"/>
          <w:b w:val="0"/>
          <w:bCs w:val="0"/>
          <w:color w:val="000000"/>
          <w:sz w:val="18"/>
          <w:szCs w:val="24"/>
        </w:rPr>
      </w:pPr>
      <w:r>
        <w:rPr>
          <w:rFonts w:ascii="Candara" w:hAnsi="Candara" w:cs="Calibri"/>
          <w:b w:val="0"/>
          <w:bCs w:val="0"/>
          <w:color w:val="000000"/>
          <w:sz w:val="24"/>
          <w:szCs w:val="24"/>
        </w:rPr>
        <w:t xml:space="preserve"> </w:t>
      </w:r>
      <w:hyperlink r:id="rId5" w:history="1">
        <w:r w:rsidR="00C219CA" w:rsidRPr="00C219CA">
          <w:rPr>
            <w:rStyle w:val="-"/>
            <w:rFonts w:ascii="Candara" w:hAnsi="Candara" w:cs="Calibri"/>
            <w:b w:val="0"/>
            <w:bCs w:val="0"/>
            <w:sz w:val="18"/>
            <w:szCs w:val="24"/>
          </w:rPr>
          <w:t>https://iep.edu.gr/el/odigoi-kai-ergaleia-m/2024</w:t>
        </w:r>
      </w:hyperlink>
      <w:r w:rsidR="00C219CA" w:rsidRPr="00C219CA">
        <w:rPr>
          <w:rFonts w:ascii="Candara" w:hAnsi="Candara" w:cs="Calibri"/>
          <w:b w:val="0"/>
          <w:bCs w:val="0"/>
          <w:color w:val="000000"/>
          <w:sz w:val="18"/>
          <w:szCs w:val="24"/>
        </w:rPr>
        <w:t xml:space="preserve"> , </w:t>
      </w:r>
      <w:hyperlink r:id="rId6" w:history="1">
        <w:r w:rsidR="005B453F" w:rsidRPr="00C219CA">
          <w:rPr>
            <w:rStyle w:val="-"/>
            <w:rFonts w:ascii="Candara" w:hAnsi="Candara"/>
            <w:b w:val="0"/>
            <w:bCs w:val="0"/>
            <w:sz w:val="18"/>
            <w:szCs w:val="24"/>
          </w:rPr>
          <w:t>http://iep.edu.gr/images/axiologisi/odigos_axiologisis_sept_2021_v2.pdf</w:t>
        </w:r>
      </w:hyperlink>
      <w:r w:rsidR="005B453F" w:rsidRPr="00C219CA">
        <w:rPr>
          <w:rFonts w:ascii="Candara" w:hAnsi="Candara"/>
          <w:b w:val="0"/>
          <w:bCs w:val="0"/>
          <w:color w:val="000000"/>
          <w:sz w:val="18"/>
          <w:szCs w:val="24"/>
        </w:rPr>
        <w:t>, και</w:t>
      </w:r>
    </w:p>
    <w:p w14:paraId="0DA310E2" w14:textId="77777777" w:rsidR="00C730F2" w:rsidRPr="00044D63" w:rsidRDefault="00044D63" w:rsidP="0021725F">
      <w:pPr>
        <w:widowControl/>
        <w:autoSpaceDE/>
        <w:autoSpaceDN/>
        <w:adjustRightInd/>
        <w:ind w:left="6" w:hanging="6"/>
        <w:jc w:val="both"/>
        <w:rPr>
          <w:rFonts w:ascii="Candara" w:hAnsi="Candara"/>
          <w:b w:val="0"/>
          <w:bCs w:val="0"/>
          <w:color w:val="000000"/>
          <w:sz w:val="18"/>
          <w:szCs w:val="24"/>
        </w:rPr>
      </w:pPr>
      <w:hyperlink r:id="rId7" w:history="1">
        <w:r w:rsidRPr="00C92C35">
          <w:rPr>
            <w:rStyle w:val="-"/>
            <w:sz w:val="14"/>
          </w:rPr>
          <w:t>https://iep.edu.gr/images/axiologisi/odigos/2024-12-03_%CE%95%CE%BD%CE%B4%CE%B5%CE%B9%CE%BA%CF%84%CE%B9%CE%BA%CE%AC_%CE%B5%CF%81%CE%B3%CE%B1%CE%BB%CE%B5%CE%AF%CE%B1_Sep.2024.pdf</w:t>
        </w:r>
      </w:hyperlink>
      <w:r w:rsidR="00C730F2" w:rsidRPr="00044D63">
        <w:rPr>
          <w:sz w:val="14"/>
        </w:rPr>
        <w:t xml:space="preserve"> </w:t>
      </w:r>
      <w:r>
        <w:rPr>
          <w:sz w:val="14"/>
        </w:rPr>
        <w:t xml:space="preserve">, </w:t>
      </w:r>
      <w:hyperlink r:id="rId8" w:history="1">
        <w:r w:rsidR="00C730F2" w:rsidRPr="00044D63">
          <w:rPr>
            <w:rStyle w:val="-"/>
            <w:rFonts w:ascii="Candara" w:hAnsi="Candara"/>
            <w:b w:val="0"/>
            <w:bCs w:val="0"/>
            <w:sz w:val="18"/>
            <w:szCs w:val="24"/>
          </w:rPr>
          <w:t>https://iep.edu.gr/el/odigoi-kai-ergaleia-m</w:t>
        </w:r>
      </w:hyperlink>
      <w:r w:rsidR="00C730F2" w:rsidRPr="00044D63">
        <w:rPr>
          <w:rFonts w:ascii="Candara" w:hAnsi="Candara"/>
          <w:b w:val="0"/>
          <w:bCs w:val="0"/>
          <w:color w:val="000000"/>
          <w:sz w:val="18"/>
          <w:szCs w:val="24"/>
        </w:rPr>
        <w:t xml:space="preserve"> </w:t>
      </w:r>
    </w:p>
    <w:p w14:paraId="43CB5570" w14:textId="77777777" w:rsidR="005B453F" w:rsidRPr="00083853" w:rsidRDefault="005B453F" w:rsidP="0021725F">
      <w:pPr>
        <w:widowControl/>
        <w:autoSpaceDE/>
        <w:autoSpaceDN/>
        <w:adjustRightInd/>
        <w:ind w:left="6" w:firstLine="136"/>
        <w:jc w:val="both"/>
        <w:rPr>
          <w:rFonts w:ascii="Candara" w:hAnsi="Candara"/>
          <w:b w:val="0"/>
          <w:bCs w:val="0"/>
          <w:color w:val="000000"/>
          <w:sz w:val="24"/>
          <w:szCs w:val="24"/>
        </w:rPr>
      </w:pPr>
      <w:r w:rsidRPr="00083853">
        <w:rPr>
          <w:rFonts w:ascii="Candara" w:hAnsi="Candara"/>
          <w:b w:val="0"/>
          <w:bCs w:val="0"/>
          <w:color w:val="000000"/>
          <w:sz w:val="24"/>
          <w:szCs w:val="24"/>
        </w:rPr>
        <w:t>Στη συνεδρίαση του Συλλόγου Διδασκόντων κατατέθηκαν και παρουσιάστηκαν τα σχέδια δράσης της σχολικής μονάδας, τα οποία έχουν αναρτηθεί στη σχετική πλατφόρμα του ΙΕΠ, καθ’ όλη τη διάρκεια της σχολικής χρονιάς, κατά φάση ανάρτησης, όπως ορίζεται από τη σχετική νομοθεσία. Τα σχέδια δράσης που έχουν αναρτηθεί βρίσκονται εκτυπωμένα και αποθηκευμένα στο σχετικό αρχείο της σχολικής μονάδας.</w:t>
      </w:r>
    </w:p>
    <w:p w14:paraId="6A999163" w14:textId="77777777" w:rsidR="005B453F" w:rsidRPr="00083853" w:rsidRDefault="005B453F" w:rsidP="0021725F">
      <w:pPr>
        <w:widowControl/>
        <w:autoSpaceDE/>
        <w:autoSpaceDN/>
        <w:adjustRightInd/>
        <w:ind w:left="6" w:firstLine="136"/>
        <w:jc w:val="both"/>
        <w:rPr>
          <w:rFonts w:ascii="Candara" w:hAnsi="Candara"/>
          <w:color w:val="000000"/>
          <w:sz w:val="24"/>
          <w:szCs w:val="24"/>
        </w:rPr>
      </w:pPr>
      <w:r w:rsidRPr="00083853">
        <w:rPr>
          <w:rFonts w:ascii="Candara" w:hAnsi="Candara"/>
          <w:b w:val="0"/>
          <w:bCs w:val="0"/>
          <w:color w:val="000000"/>
          <w:sz w:val="24"/>
          <w:szCs w:val="24"/>
        </w:rPr>
        <w:t xml:space="preserve">Ακολούθησε γόνιμη και δημιουργική διαλογική συζήτηση, κατά την οποία κατατέθηκαν και εκφράστηκαν απόψεις, ιδέες και κείμενα στο Σύλλογο Διδασκόντων, τα οποία αφορούν στη συνολική αποτίμηση του σχολικού έτος </w:t>
      </w:r>
      <w:r w:rsidRPr="00083853">
        <w:rPr>
          <w:rFonts w:ascii="Candara" w:hAnsi="Candara"/>
          <w:bCs w:val="0"/>
          <w:color w:val="000000"/>
          <w:sz w:val="24"/>
          <w:szCs w:val="24"/>
        </w:rPr>
        <w:t>202</w:t>
      </w:r>
      <w:r w:rsidR="00044D63">
        <w:rPr>
          <w:rFonts w:ascii="Candara" w:hAnsi="Candara"/>
          <w:bCs w:val="0"/>
          <w:color w:val="000000"/>
          <w:sz w:val="24"/>
          <w:szCs w:val="24"/>
        </w:rPr>
        <w:t>4</w:t>
      </w:r>
      <w:r w:rsidRPr="00083853">
        <w:rPr>
          <w:rFonts w:ascii="Candara" w:hAnsi="Candara"/>
          <w:bCs w:val="0"/>
          <w:color w:val="000000"/>
          <w:sz w:val="24"/>
          <w:szCs w:val="24"/>
        </w:rPr>
        <w:t>-202</w:t>
      </w:r>
      <w:r w:rsidR="00044D63">
        <w:rPr>
          <w:rFonts w:ascii="Candara" w:hAnsi="Candara"/>
          <w:bCs w:val="0"/>
          <w:color w:val="000000"/>
          <w:sz w:val="24"/>
          <w:szCs w:val="24"/>
        </w:rPr>
        <w:t>5</w:t>
      </w:r>
      <w:r w:rsidRPr="00083853">
        <w:rPr>
          <w:rFonts w:ascii="Candara" w:hAnsi="Candara"/>
          <w:b w:val="0"/>
          <w:bCs w:val="0"/>
          <w:color w:val="000000"/>
          <w:sz w:val="24"/>
          <w:szCs w:val="24"/>
        </w:rPr>
        <w:t>.</w:t>
      </w:r>
    </w:p>
    <w:p w14:paraId="206B6BCB" w14:textId="77777777" w:rsidR="005B453F" w:rsidRPr="00083853" w:rsidRDefault="005B453F" w:rsidP="0021725F">
      <w:pPr>
        <w:widowControl/>
        <w:autoSpaceDE/>
        <w:autoSpaceDN/>
        <w:adjustRightInd/>
        <w:ind w:firstLine="136"/>
        <w:jc w:val="both"/>
        <w:rPr>
          <w:rFonts w:ascii="Candara" w:hAnsi="Candara"/>
          <w:b w:val="0"/>
          <w:bCs w:val="0"/>
          <w:color w:val="000000"/>
          <w:sz w:val="24"/>
          <w:szCs w:val="24"/>
        </w:rPr>
      </w:pPr>
      <w:r w:rsidRPr="00083853">
        <w:rPr>
          <w:rFonts w:ascii="Candara" w:hAnsi="Candara"/>
          <w:b w:val="0"/>
          <w:bCs w:val="0"/>
          <w:color w:val="000000"/>
          <w:sz w:val="24"/>
          <w:szCs w:val="24"/>
        </w:rPr>
        <w:t>Όλα τα παραπάνω έλαβε υπ</w:t>
      </w:r>
      <w:r w:rsidR="00083853">
        <w:rPr>
          <w:rFonts w:ascii="Candara" w:hAnsi="Candara"/>
          <w:b w:val="0"/>
          <w:bCs w:val="0"/>
          <w:color w:val="000000"/>
          <w:sz w:val="24"/>
          <w:szCs w:val="24"/>
        </w:rPr>
        <w:t>όψη</w:t>
      </w:r>
      <w:r w:rsidRPr="00083853">
        <w:rPr>
          <w:rFonts w:ascii="Candara" w:hAnsi="Candara"/>
          <w:b w:val="0"/>
          <w:bCs w:val="0"/>
          <w:color w:val="000000"/>
          <w:sz w:val="24"/>
          <w:szCs w:val="24"/>
        </w:rPr>
        <w:t xml:space="preserve"> του ο Σύλλογος Διδασκόντων για να αποφασίσει. </w:t>
      </w:r>
    </w:p>
    <w:p w14:paraId="541302A4" w14:textId="5157A18C" w:rsidR="00501027" w:rsidRPr="00E05C45" w:rsidRDefault="005B453F" w:rsidP="0021725F">
      <w:pPr>
        <w:widowControl/>
        <w:autoSpaceDE/>
        <w:autoSpaceDN/>
        <w:adjustRightInd/>
        <w:ind w:left="6" w:firstLine="136"/>
        <w:jc w:val="both"/>
        <w:rPr>
          <w:rFonts w:ascii="Candara" w:hAnsi="Candara"/>
          <w:b w:val="0"/>
          <w:bCs w:val="0"/>
          <w:color w:val="00B0F0"/>
          <w:sz w:val="24"/>
          <w:szCs w:val="24"/>
        </w:rPr>
      </w:pPr>
      <w:r w:rsidRPr="00083853">
        <w:rPr>
          <w:rFonts w:ascii="Candara" w:hAnsi="Candara"/>
          <w:b w:val="0"/>
          <w:bCs w:val="0"/>
          <w:color w:val="000000"/>
          <w:sz w:val="24"/>
          <w:szCs w:val="24"/>
        </w:rPr>
        <w:t xml:space="preserve">Ως εκ τούτων α π ο φ α σ ί ζ ε ι </w:t>
      </w:r>
      <w:r w:rsidRPr="00083853">
        <w:rPr>
          <w:rFonts w:ascii="Candara" w:hAnsi="Candara"/>
          <w:b w:val="0"/>
          <w:bCs w:val="0"/>
          <w:color w:val="FF0000"/>
          <w:sz w:val="24"/>
          <w:szCs w:val="24"/>
        </w:rPr>
        <w:t>ομόφωνα ή κατά πλειοψηφία</w:t>
      </w:r>
      <w:r w:rsidRPr="00083853">
        <w:rPr>
          <w:rFonts w:ascii="Candara" w:hAnsi="Candara"/>
          <w:b w:val="0"/>
          <w:bCs w:val="0"/>
          <w:color w:val="000000"/>
          <w:sz w:val="24"/>
          <w:szCs w:val="24"/>
        </w:rPr>
        <w:t xml:space="preserve"> </w:t>
      </w:r>
      <w:r w:rsidR="00E05C45">
        <w:rPr>
          <w:rFonts w:ascii="Candara" w:hAnsi="Candara"/>
          <w:b w:val="0"/>
          <w:bCs w:val="0"/>
          <w:color w:val="00B0F0"/>
          <w:sz w:val="24"/>
          <w:szCs w:val="24"/>
        </w:rPr>
        <w:t>(επιλέγετε αναλόγως)</w:t>
      </w:r>
    </w:p>
    <w:p w14:paraId="78593ABF" w14:textId="77777777" w:rsidR="00501027" w:rsidRPr="00501027" w:rsidRDefault="00D51304" w:rsidP="00501027">
      <w:pPr>
        <w:widowControl/>
        <w:autoSpaceDE/>
        <w:autoSpaceDN/>
        <w:adjustRightInd/>
        <w:ind w:left="6" w:firstLine="136"/>
        <w:jc w:val="both"/>
        <w:rPr>
          <w:rFonts w:ascii="Candara" w:hAnsi="Candara" w:cs="Times New Roman"/>
          <w:b w:val="0"/>
          <w:color w:val="000000"/>
          <w:sz w:val="24"/>
          <w:szCs w:val="24"/>
        </w:rPr>
      </w:pPr>
      <w:r>
        <w:rPr>
          <w:rFonts w:ascii="Candara" w:hAnsi="Candara" w:cs="Times New Roman"/>
          <w:b w:val="0"/>
          <w:color w:val="000000"/>
          <w:sz w:val="24"/>
          <w:szCs w:val="24"/>
        </w:rPr>
        <w:t>γ</w:t>
      </w:r>
      <w:r w:rsidR="00501027" w:rsidRPr="00501027">
        <w:rPr>
          <w:rFonts w:ascii="Candara" w:hAnsi="Candara" w:cs="Times New Roman"/>
          <w:b w:val="0"/>
          <w:color w:val="000000"/>
          <w:sz w:val="24"/>
          <w:szCs w:val="24"/>
        </w:rPr>
        <w:t>ια την αποτίμηση του σχ. Έτους 2024-2025 το παρακάτω κείμενο,  το οποίο θα αναρτηθεί στη σχετική πλατφόρμα ως έχει:</w:t>
      </w:r>
    </w:p>
    <w:p w14:paraId="122FA42E" w14:textId="77777777" w:rsidR="005B453F" w:rsidRPr="00044D63" w:rsidRDefault="005B453F" w:rsidP="0021725F">
      <w:pPr>
        <w:pStyle w:val="2"/>
        <w:spacing w:line="240" w:lineRule="auto"/>
        <w:ind w:firstLine="136"/>
        <w:jc w:val="both"/>
        <w:rPr>
          <w:rFonts w:ascii="Candara" w:hAnsi="Candara"/>
          <w:b/>
          <w:bCs/>
          <w:sz w:val="22"/>
          <w:szCs w:val="24"/>
        </w:rPr>
      </w:pPr>
    </w:p>
    <w:p w14:paraId="48BA36AD" w14:textId="77777777" w:rsidR="00455EE0" w:rsidRPr="00455EE0" w:rsidRDefault="00455EE0" w:rsidP="00455EE0">
      <w:pPr>
        <w:pStyle w:val="a3"/>
        <w:spacing w:before="0"/>
        <w:ind w:firstLine="142"/>
        <w:rPr>
          <w:rFonts w:ascii="Calibri" w:hAnsi="Calibri" w:cs="Calibri"/>
          <w:color w:val="FF0000"/>
          <w:sz w:val="22"/>
          <w:szCs w:val="24"/>
        </w:rPr>
      </w:pPr>
      <w:r w:rsidRPr="00455EE0">
        <w:rPr>
          <w:rFonts w:ascii="Calibri" w:hAnsi="Calibri" w:cs="Calibri"/>
          <w:color w:val="FF0000"/>
          <w:sz w:val="22"/>
          <w:szCs w:val="24"/>
        </w:rPr>
        <w:t>Τελική αποτίμηση ΔΗΜΟΤΙΚΑ</w:t>
      </w:r>
    </w:p>
    <w:p w14:paraId="2AD06D01" w14:textId="77777777" w:rsidR="00455EE0" w:rsidRPr="00455EE0" w:rsidRDefault="00455EE0" w:rsidP="00455EE0">
      <w:pPr>
        <w:pStyle w:val="a3"/>
        <w:spacing w:before="0"/>
        <w:ind w:firstLine="142"/>
        <w:rPr>
          <w:rFonts w:ascii="Calibri" w:hAnsi="Calibri" w:cs="Calibri"/>
          <w:color w:val="FF0000"/>
          <w:sz w:val="22"/>
          <w:szCs w:val="24"/>
        </w:rPr>
      </w:pPr>
      <w:r w:rsidRPr="00455EE0">
        <w:rPr>
          <w:rFonts w:ascii="Calibri" w:hAnsi="Calibri" w:cs="Calibri"/>
          <w:color w:val="FF0000"/>
          <w:sz w:val="22"/>
          <w:szCs w:val="24"/>
        </w:rPr>
        <w:t>έτος αναφοράς: 2024-2025</w:t>
      </w:r>
    </w:p>
    <w:p w14:paraId="18F29742" w14:textId="77777777" w:rsidR="00455EE0" w:rsidRPr="00455EE0" w:rsidRDefault="00455EE0" w:rsidP="00455EE0">
      <w:pPr>
        <w:ind w:right="427" w:firstLine="142"/>
        <w:jc w:val="center"/>
        <w:rPr>
          <w:rFonts w:ascii="Calibri" w:hAnsi="Calibri" w:cs="Calibri"/>
          <w:b w:val="0"/>
          <w:color w:val="FF0000"/>
          <w:sz w:val="22"/>
          <w:szCs w:val="24"/>
        </w:rPr>
      </w:pPr>
      <w:r w:rsidRPr="00455EE0">
        <w:rPr>
          <w:rFonts w:ascii="Calibri" w:hAnsi="Calibri" w:cs="Calibri"/>
          <w:color w:val="FF0000"/>
          <w:sz w:val="22"/>
          <w:szCs w:val="24"/>
        </w:rPr>
        <w:t>Α. ΤΑΥΤΟΤΗΤΑ ΣΧΟΛΙΚΗΣ ΜΟΝΑΔΑΣ</w:t>
      </w:r>
    </w:p>
    <w:p w14:paraId="2DA174ED" w14:textId="77777777" w:rsidR="00455EE0" w:rsidRPr="00455EE0" w:rsidRDefault="00455EE0" w:rsidP="00455EE0">
      <w:pPr>
        <w:pStyle w:val="a8"/>
        <w:spacing w:after="0"/>
        <w:ind w:firstLine="720"/>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Οι δράσεις που υλοποιήσαμε κατά το σχολικό έτος 2024-2025 υποδεικνύουν, με σαφήνεια, ότι όλες οι πτυχές της εκπαιδευτικής και παιδαγωγικής λειτουργίας συνδέονται στενά με τις κοινωνικές, οικονομικές και πολιτισμικές συνθήκες που επικρατούν στο μεγαλύτερο μέρος της κοινωνίας. Επιπλέον, αυτές οι συνθήκες επηρεάζονται από τον τρόπο και τους όρους με τους οποίους η Πολιτεία και το ΥΠΑΙΘΑ αντιμετωπίζουν αυτές τις παραμέτρους στην εκπαιδευτική διαδικασία. </w:t>
      </w:r>
    </w:p>
    <w:p w14:paraId="260F798C" w14:textId="77777777" w:rsidR="00455EE0" w:rsidRPr="00455EE0" w:rsidRDefault="00455EE0" w:rsidP="00455EE0">
      <w:pPr>
        <w:pStyle w:val="a8"/>
        <w:spacing w:after="0"/>
        <w:ind w:firstLine="720"/>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Το σχολείο μας λειτουργεί σε μια περιοχή με πολύπλοκα κοινωνικά, πολιτιστικά και οικονομικά χαρακτηριστικά. Οι εκπαιδευτικοί και οι οικογένειες των μαθητών αποτελούν ένα πολυσύνθετο μωσαϊκό που περιλαμβάνει πληθυσμούς με ποικίλα κοινωνικά, οικονομικά, πολιτιστικά και μορφωτικά χαρακτηριστικά, καθώς και ένα σημαντικό ποσοστό ευπαθών κοινωνικών ομάδων. </w:t>
      </w:r>
    </w:p>
    <w:p w14:paraId="3AB6B458" w14:textId="77777777" w:rsidR="00455EE0" w:rsidRPr="00455EE0" w:rsidRDefault="00455EE0" w:rsidP="00455EE0">
      <w:pPr>
        <w:pStyle w:val="a8"/>
        <w:spacing w:after="0"/>
        <w:ind w:firstLine="720"/>
        <w:jc w:val="both"/>
        <w:rPr>
          <w:rFonts w:asciiTheme="minorHAnsi" w:hAnsiTheme="minorHAnsi" w:cstheme="minorHAnsi"/>
          <w:b w:val="0"/>
          <w:sz w:val="16"/>
          <w:szCs w:val="16"/>
        </w:rPr>
      </w:pPr>
      <w:r w:rsidRPr="00455EE0">
        <w:rPr>
          <w:rFonts w:asciiTheme="minorHAnsi" w:hAnsiTheme="minorHAnsi" w:cstheme="minorHAnsi"/>
          <w:b w:val="0"/>
          <w:sz w:val="16"/>
          <w:szCs w:val="16"/>
        </w:rPr>
        <w:t>Τίθεται, λοιπόν, ένα ερώτημα: θα αγνοήσουμε τις συνολικές συνθήκες και την υλοποιούμενη εκπαιδευτική πολιτική, προς χάριν «δημοσιοποίησης» ιδιαιτεροτήτων; Κάτι τέτοιο θα οδηγήσει σε ανταγωνιστική αντίληψη των σχολείων, σε πιθανές ωραιοποιήσεις της δημόσιας εικόνας ή σε στρεβλώσεις και παρερμηνείες, μακριά από τις ανάγκες των μαθητών/τριών μας. Εξάλλου οι εκπαιδευτικές και παιδαγωγικές μας δράσεις είναι δημόσιες και γνωστές στη σχολική μας κοινότητα και είναι αποτυπωμένες, κατόπιν συζήτησης, στις αποφάσεις του Συλλόγου Διδασκόντων. Η αποτύπωση ιδιαιτεροτήτων μπορεί να αδικεί τον πλούτο της εκπαιδευτικής ζωής, οδηγώντας σε μια μετέωρη ιεράρχηση και κατηγοριοποίηση που αποσπά την προσοχή από τον κεντρικό παιδαγωγικό στόχο: τη μορφωτική στήριξη και την προαγωγή του μαθητικού πληθυσμού και την εξέλιξη της κριτικής σκέψης και της κοινωνικοποίησης κάθε μαθητή. Γι’ αυτό επιλέγουμε να εστιάσουμε την προσοχή μας αποκλειστικά στα γενικά χαρακτηριστικά.</w:t>
      </w:r>
    </w:p>
    <w:p w14:paraId="0E316E8F" w14:textId="77777777" w:rsidR="00455EE0" w:rsidRPr="00455EE0" w:rsidRDefault="00455EE0" w:rsidP="00455EE0">
      <w:pPr>
        <w:pStyle w:val="a8"/>
        <w:spacing w:after="0"/>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Ζητήματα που Πρέπει να Επιλυθούν</w:t>
      </w:r>
    </w:p>
    <w:p w14:paraId="196B2E95" w14:textId="77777777" w:rsidR="00455EE0" w:rsidRPr="00455EE0" w:rsidRDefault="00455EE0" w:rsidP="00455EE0">
      <w:pPr>
        <w:pStyle w:val="a8"/>
        <w:spacing w:after="0"/>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1. Η αναγνώριση και ενίσχυση του Ρόλου των Εκπαιδευτικών ενισχύει την εκπαιδευτική διαδικασία. Παροχή επαρκών πόρων, αύξηση των μισθών, επιμόρφωση στη βάση των ενδιαφερόντων των εκπαιδευτικών και την αναγνώριση της σημασίας της εργασίας τους. </w:t>
      </w:r>
    </w:p>
    <w:p w14:paraId="3FE6BA4F" w14:textId="77777777" w:rsidR="00455EE0" w:rsidRPr="00455EE0" w:rsidRDefault="00455EE0" w:rsidP="00455EE0">
      <w:pPr>
        <w:pStyle w:val="a8"/>
        <w:spacing w:after="0"/>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2. </w:t>
      </w:r>
      <w:r w:rsidRPr="00455EE0">
        <w:rPr>
          <w:rFonts w:asciiTheme="minorHAnsi" w:eastAsia="Calibri" w:hAnsiTheme="minorHAnsi" w:cstheme="minorHAnsi"/>
          <w:b w:val="0"/>
          <w:sz w:val="16"/>
          <w:szCs w:val="16"/>
        </w:rPr>
        <w:t xml:space="preserve">Προγράμματα επιμόρφωσης για όλους τους εκπαιδευτικούς, με απαλλαγή από τα διδακτικά καθήκοντα, εστιασμένη σε ανάγκες που διατυπώνονται και επιλέγονται από τους ίδιους τους εκπαιδευτικούς, με δωρεάν δημόσιο χαρακτήρα και με ευθύνη των  Παιδαγωγικών Τμημάτων. Επαναλειτουργία της μετεκπαίδευσης </w:t>
      </w:r>
    </w:p>
    <w:p w14:paraId="11863AAD" w14:textId="77777777" w:rsidR="00455EE0" w:rsidRPr="00455EE0" w:rsidRDefault="00455EE0" w:rsidP="00455EE0">
      <w:pPr>
        <w:pStyle w:val="a8"/>
        <w:spacing w:after="0"/>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3. Η εξασφάλιση Επαρκών Υποδομών, υλικών, κτηριακών και ηλεκτρονικών είναι κρίσιμη για την ποιότητα της παρεχόμενης εκπαίδευσης. Οι σχολικές μονάδες πρέπει να διαθέτουν σύγχρονες και ασφαλείς εγκαταστάσεις, εξοπλισμένες με την απαραίτητη τεχνολογία για την υποστήριξη της εκπαιδευτικής </w:t>
      </w:r>
      <w:r w:rsidRPr="00455EE0">
        <w:rPr>
          <w:rFonts w:asciiTheme="minorHAnsi" w:hAnsiTheme="minorHAnsi" w:cstheme="minorHAnsi"/>
          <w:b w:val="0"/>
          <w:sz w:val="16"/>
          <w:szCs w:val="16"/>
        </w:rPr>
        <w:lastRenderedPageBreak/>
        <w:t>διαδικασίας.</w:t>
      </w:r>
    </w:p>
    <w:p w14:paraId="6585A762" w14:textId="77777777" w:rsidR="00455EE0" w:rsidRPr="00455EE0" w:rsidRDefault="00455EE0" w:rsidP="00455EE0">
      <w:pPr>
        <w:pStyle w:val="a8"/>
        <w:spacing w:after="0"/>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4. Η επαρκής Δημόσια Χρηματοδότηση της Εκπαίδευσης  είναι απαραίτητη για την κάλυψη των λειτουργικών αναγκών των σχολικών μονάδων. Πρέπει να είναι σταθερή, διαφανής, επαρκής και να εξασφαλίζει ότι όλα τα σχολεία έχουν τα απαραίτητα μέσα για να υποστηρίξουν την εκπαιδευτική τους αποστολή.</w:t>
      </w:r>
    </w:p>
    <w:p w14:paraId="53733EB4" w14:textId="77777777" w:rsidR="00455EE0" w:rsidRPr="00455EE0" w:rsidRDefault="00455EE0" w:rsidP="00455EE0">
      <w:pPr>
        <w:pStyle w:val="a8"/>
        <w:spacing w:after="0"/>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5. Η λειτουργία Αντισταθμιστικών Δομών όπως τα Τμήματα Ένταξης, η Ενισχυτική Διδασκαλία, οι Τάξεις Υποδοχής, η ψυχολογική και υγειονομική υποστήριξη, είναι κρίσιμη για την υποστήριξη των μαθητών/τριών και ιδιαίτερα αυτών που προέρχονται από ευάλωτες κοινωνικές ομάδες. Στελέχωση με μόνιμο, επαρκές και εξειδικευμένο προσωπικό και να υποστηρίζονται με την αναγκαία χρηματοδότηση, ώστε κανένα παιδί να μη βρίσκεται εκτός δημόσιας εκπαίδευσης.</w:t>
      </w:r>
    </w:p>
    <w:p w14:paraId="07397302" w14:textId="77777777" w:rsidR="00455EE0" w:rsidRPr="00455EE0" w:rsidRDefault="00455EE0" w:rsidP="00455EE0">
      <w:pPr>
        <w:pStyle w:val="a8"/>
        <w:spacing w:after="0"/>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6. Η σταθερή μόνιμη εργασία Οργανικής Σχέσης των εκπαιδευτικών είναι βασική για την ανάπτυξη διαρκών και ουσιαστικών σχέσεων με τους μαθητές και τις οικογένειές τους. Η εργασιακή ασφάλεια επιτρέπει στους εκπαιδευτικούς να επικεντρωθούν στη διδασκαλία και την παιδαγωγική τους αποστολή.</w:t>
      </w:r>
    </w:p>
    <w:p w14:paraId="41FDD19E" w14:textId="77777777" w:rsidR="00455EE0" w:rsidRPr="00455EE0" w:rsidRDefault="00455EE0" w:rsidP="00455EE0">
      <w:pPr>
        <w:pStyle w:val="a8"/>
        <w:spacing w:after="0"/>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7. Η ενσωμάτωση της Κριτικής των Εκπαιδευτικών στα Αναλυτικά Προγράμματα είναι απαραίτητη για την ανάπτυξη ενός προγράμματος σπουδών που να ανταποκρίνεται στις πραγματικές ανάγκες των μαθητών. Οι εκπαιδευτικοί, μέσω της εμπειρίας τους, μπορούν να προσφέρουν πολύτιμες προτάσεις για το περιεχόμενο, τη στάθμιση και τον όγκο της ύλης, καθώς και την αναγκαιότητα και το είδος των διδακτικών υλικών, που πρέπει να παρέχονται δωρεάν.</w:t>
      </w:r>
    </w:p>
    <w:p w14:paraId="415F7596" w14:textId="77777777" w:rsidR="00455EE0" w:rsidRPr="00455EE0" w:rsidRDefault="00455EE0" w:rsidP="00455EE0">
      <w:pPr>
        <w:pStyle w:val="a8"/>
        <w:spacing w:after="0"/>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8. Η ενίσχυση των Ευάλωτων Κοινωνικών Ομάδων. Πολιτικές που προάγουν την κοινωνική ένταξη, ανταποκρίνονται στις ανάγκες, καταπολεμούν τις ανισότητες, την κατηγοριοποίηση και τους αποκλεισμούς, διαμορφώνουν όρους κοινωνικής δικαιοσύνης στο εκπαιδευτικό σύστημα.</w:t>
      </w:r>
    </w:p>
    <w:p w14:paraId="062ED782" w14:textId="77777777" w:rsidR="00455EE0" w:rsidRPr="00455EE0" w:rsidRDefault="00455EE0" w:rsidP="00455EE0">
      <w:pPr>
        <w:pStyle w:val="a8"/>
        <w:spacing w:after="0"/>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9. Ενίσχυση των Βιβλιοθηκών και της Τέχνης. Η πρόσβαση σε βιβλία, η συμμετοχή σε καλλιτεχνικές δραστηριότητες και η δωρεάν παρακολούθηση παραστάσεων προάγουν την κριτική σκέψη, τη δημιουργικότητα και την πολιτισμική ανάπτυξη.</w:t>
      </w:r>
    </w:p>
    <w:p w14:paraId="4E0E4BCD" w14:textId="77777777" w:rsidR="00455EE0" w:rsidRPr="00455EE0" w:rsidRDefault="00455EE0" w:rsidP="00455EE0">
      <w:pPr>
        <w:pStyle w:val="a8"/>
        <w:spacing w:after="0"/>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Τα παραπάνω ζητήματα παραμένουν άλυτα από την Πολιτεία. </w:t>
      </w:r>
    </w:p>
    <w:p w14:paraId="157ECC72" w14:textId="77777777" w:rsidR="00455EE0" w:rsidRPr="00455EE0" w:rsidRDefault="00455EE0" w:rsidP="00455EE0">
      <w:pPr>
        <w:pStyle w:val="a8"/>
        <w:spacing w:after="0"/>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Η επιμονή του Υπουργείου να πραγματοποιήσει εθνικές εξετάσεις στην Στ’ Δημοτικού αυξάνει τους κινδύνους, δημιουργώντας περιβάλλον σύγκρισης και ανταγωνισμού που μπορεί να υπονομεύσει την κριτική σκέψη και την εκπαιδευτική αποστολή των σχολικών μονάδων.</w:t>
      </w:r>
    </w:p>
    <w:p w14:paraId="3C75E424" w14:textId="77777777" w:rsidR="00455EE0" w:rsidRPr="00455EE0" w:rsidRDefault="00455EE0" w:rsidP="00455EE0">
      <w:pPr>
        <w:pStyle w:val="a8"/>
        <w:spacing w:after="0"/>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Διευκρινίζουμε, ότι η ποσοτικοποίηση στην οποία οφείλουμε να προχωρήσουμε εξαιτίας της υποχρεωτικής ποσοτικής αποτύπωσης στην εφαρμογή αυτή, στερείται επιστημονικής εγκυρότητας, και ως εκ τούτου δεν συναινεί σε αυτήν η επιστημονική, παιδαγωγική και επαγγελματική μας κρίση.</w:t>
      </w:r>
    </w:p>
    <w:p w14:paraId="11BE11CC" w14:textId="77777777" w:rsidR="00455EE0" w:rsidRPr="00455EE0" w:rsidRDefault="00455EE0" w:rsidP="00455EE0">
      <w:pPr>
        <w:jc w:val="center"/>
        <w:rPr>
          <w:rFonts w:asciiTheme="minorHAnsi" w:hAnsiTheme="minorHAnsi" w:cstheme="minorHAnsi"/>
          <w:color w:val="FF0000"/>
          <w:sz w:val="22"/>
          <w:szCs w:val="16"/>
        </w:rPr>
      </w:pPr>
      <w:r w:rsidRPr="00455EE0">
        <w:rPr>
          <w:rFonts w:asciiTheme="minorHAnsi" w:hAnsiTheme="minorHAnsi" w:cstheme="minorHAnsi"/>
          <w:color w:val="FF0000"/>
          <w:sz w:val="22"/>
          <w:szCs w:val="16"/>
        </w:rPr>
        <w:t>Β. ΣΥΝΟΛΙΚΗ ΑΠΟΤΙΜΗΣΗ ΤΟΥ ΕΡΓΟΥ ΤΟΥ ΣΧΟΛΕΙΟΥ</w:t>
      </w:r>
    </w:p>
    <w:p w14:paraId="43BD74FC" w14:textId="77777777" w:rsidR="00455EE0" w:rsidRPr="00455EE0" w:rsidRDefault="00455EE0" w:rsidP="00455EE0">
      <w:pPr>
        <w:jc w:val="center"/>
        <w:rPr>
          <w:rFonts w:asciiTheme="minorHAnsi" w:hAnsiTheme="minorHAnsi" w:cstheme="minorHAnsi"/>
          <w:color w:val="FF0000"/>
          <w:sz w:val="22"/>
          <w:szCs w:val="16"/>
        </w:rPr>
      </w:pPr>
      <w:r w:rsidRPr="00455EE0">
        <w:rPr>
          <w:rFonts w:asciiTheme="minorHAnsi" w:hAnsiTheme="minorHAnsi" w:cstheme="minorHAnsi"/>
          <w:color w:val="FF0000"/>
          <w:sz w:val="22"/>
          <w:szCs w:val="16"/>
        </w:rPr>
        <w:t>Παιδαγωγική και μαθησιακή λειτουργία</w:t>
      </w:r>
    </w:p>
    <w:p w14:paraId="563DB206" w14:textId="77777777" w:rsidR="00455EE0" w:rsidRPr="00455EE0" w:rsidRDefault="00455EE0" w:rsidP="00455EE0">
      <w:pPr>
        <w:jc w:val="center"/>
        <w:rPr>
          <w:rFonts w:asciiTheme="minorHAnsi" w:hAnsiTheme="minorHAnsi" w:cstheme="minorHAnsi"/>
          <w:color w:val="FF0000"/>
          <w:sz w:val="22"/>
          <w:szCs w:val="16"/>
        </w:rPr>
      </w:pPr>
      <w:r w:rsidRPr="00455EE0">
        <w:rPr>
          <w:rFonts w:asciiTheme="minorHAnsi" w:hAnsiTheme="minorHAnsi" w:cstheme="minorHAnsi"/>
          <w:color w:val="FF0000"/>
          <w:sz w:val="22"/>
          <w:szCs w:val="16"/>
        </w:rPr>
        <w:t>Β.1.1 Διδασκαλία, μάθηση και αξιολόγηση (Βαθμός: 4)</w:t>
      </w:r>
    </w:p>
    <w:p w14:paraId="17E37F27"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Στη Συνεδριακή Ημερίδα με θέμα: «Αναλυτικά Προγράμματα - Στοχεύσεις - Προσεγγίσεις - Κριτική» που πραγματοποιήθηκε στις 6 Μαΐου 2025 στο Πανεπιστήμιο Θεσσαλίας </w:t>
      </w:r>
      <w:hyperlink r:id="rId9" w:history="1">
        <w:r w:rsidRPr="00455EE0">
          <w:rPr>
            <w:rStyle w:val="-"/>
            <w:rFonts w:asciiTheme="minorHAnsi" w:hAnsiTheme="minorHAnsi" w:cstheme="minorHAnsi"/>
            <w:b w:val="0"/>
            <w:sz w:val="16"/>
            <w:szCs w:val="16"/>
          </w:rPr>
          <w:t>https://youtu.be/WtHyvflP2b4</w:t>
        </w:r>
      </w:hyperlink>
      <w:r w:rsidRPr="00455EE0">
        <w:rPr>
          <w:rFonts w:asciiTheme="minorHAnsi" w:hAnsiTheme="minorHAnsi" w:cstheme="minorHAnsi"/>
          <w:b w:val="0"/>
          <w:sz w:val="16"/>
          <w:szCs w:val="16"/>
        </w:rPr>
        <w:t>, τα πρακτικά της οποίας εκδόθηκαν ηλεκτρονικά</w:t>
      </w:r>
      <w:r w:rsidRPr="00455EE0">
        <w:rPr>
          <w:rFonts w:asciiTheme="minorHAnsi" w:hAnsiTheme="minorHAnsi" w:cstheme="minorHAnsi"/>
          <w:b w:val="0"/>
          <w:color w:val="FF0000"/>
          <w:sz w:val="16"/>
          <w:szCs w:val="16"/>
        </w:rPr>
        <w:t xml:space="preserve"> </w:t>
      </w:r>
      <w:hyperlink r:id="rId10" w:history="1">
        <w:r w:rsidRPr="00455EE0">
          <w:rPr>
            <w:rStyle w:val="-"/>
            <w:rFonts w:asciiTheme="minorHAnsi" w:hAnsiTheme="minorHAnsi" w:cstheme="minorHAnsi"/>
            <w:b w:val="0"/>
            <w:sz w:val="16"/>
            <w:szCs w:val="16"/>
          </w:rPr>
          <w:t>http://doe.gr/wp-content/uploads/2025/05/08-DOE-HMERIDA-BOLOS-6-5.pdf</w:t>
        </w:r>
      </w:hyperlink>
      <w:r w:rsidRPr="00455EE0">
        <w:rPr>
          <w:rFonts w:asciiTheme="minorHAnsi" w:hAnsiTheme="minorHAnsi" w:cstheme="minorHAnsi"/>
          <w:b w:val="0"/>
          <w:sz w:val="16"/>
          <w:szCs w:val="16"/>
        </w:rPr>
        <w:t>,  επισημάνθηκαν για τα Αναλυτικά Προγράμματα Σπουδών τα παρακάτω ζητήματα:</w:t>
      </w:r>
    </w:p>
    <w:p w14:paraId="0D91AF06"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Δεδομένου ότι τα αναλυτικά προγράμματα σπουδών αποτελούν τον καταστατικό χάρτη του εκπαιδευτικού συστήματος, ορίζουν τι, πότε, πόσο και πώς θα διδαχθεί. Επιπλέον αποτελούν αναπόσπαστο μέρος του θεσμικού πλαισίου της εκπαίδευσης, έχουν κεντρική σημασία στην εκπαιδευτική διαδικασία. Συγκροτούν τον ιδεολογικό προσανατολισμό, συμπυκνώνουν το πνεύμα της επίσημης παιδαγωγικής, ορίζουν διδακτικούς στόχους. Όλα τα παραπάνω, τα κατανέμουν ανά μάθημα και τάξη. </w:t>
      </w:r>
    </w:p>
    <w:p w14:paraId="28F420F8"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Καμία διαδικασία αποτίμησης των Αναλυτικών Προγραμμάτων Σπουδών του 2003 δεν υλοποιήθηκε από το Υπουργείο Παιδείας ή από κάποιον από τους εποπτευόμενους φορείς του. Επίσης, καμία έρευνα δεν εκπονήθηκε η οποία να τεκμηριώνει την ανάγκη συγγραφής των νέων προγραμμάτων σπουδών με βάση τις κοινωνικές συνθήκες (με κυριότερες τις επιπτώσεις της πανδημίας), τις επιστημονικές εξελίξεις στην παιδαγωγική επιστήμη και τις σύγχρονες μορφωτικές ανάγκες των μαθητών/τριών. Τέλος, κανένας εκπαιδευτικός της πράξης δεν συμμετείχε στην συγγραφή των νέων προγραμμάτων σπουδών. Η όποια πιλοτική εφαρμογή τους δεν οδήγησε σε κανένα δημόσιο κείμενο αποτίμησης. </w:t>
      </w:r>
    </w:p>
    <w:p w14:paraId="38A18EE1"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Με την ίδια διεκπεραιωτική προσέγγιση αντιμετωπίζεται και το αίτημα της μείωσης της ύλης. Δεν διευκρινίζεται ποια δομικά χαρακτηριστικά θα έχει αυτή η μείωση της ύλης, ποια θα είναι η αναδιάρθρωσή της ύλης ανά σχολική τάξη. Καμία διαδικασία αποτίμησης δεν εκπονείται ώστε να διερευνηθούν και να εντοπιστούν οι διδακτικοί στόχοι που αδυνατεί ένα μεγάλο μέρος του μαθητικού σώματος να κατακτήσει, με αποτέλεσμα να αυξάνονται οι μορφωτικές ανισότητες. </w:t>
      </w:r>
    </w:p>
    <w:p w14:paraId="28F31DD7"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Οι διδακτικοί στόχοι αναφέρονται στα ΠΣ ως προσδοκώμενα μαθησιακά αποτελέσματα. Πρόκειται για μετονομασία συμπεριφοριστικών στόχων με βάση την οπτική της κοινωνικής αποτελεσματικότητας. Στην ταξινόμηση (με βάση τους </w:t>
      </w:r>
      <w:proofErr w:type="spellStart"/>
      <w:r w:rsidRPr="00455EE0">
        <w:rPr>
          <w:rFonts w:asciiTheme="minorHAnsi" w:hAnsiTheme="minorHAnsi" w:cstheme="minorHAnsi"/>
          <w:b w:val="0"/>
          <w:sz w:val="16"/>
          <w:szCs w:val="16"/>
        </w:rPr>
        <w:t>Bloom</w:t>
      </w:r>
      <w:proofErr w:type="spellEnd"/>
      <w:r w:rsidRPr="00455EE0">
        <w:rPr>
          <w:rFonts w:asciiTheme="minorHAnsi" w:hAnsiTheme="minorHAnsi" w:cstheme="minorHAnsi"/>
          <w:b w:val="0"/>
          <w:sz w:val="16"/>
          <w:szCs w:val="16"/>
        </w:rPr>
        <w:t xml:space="preserve"> &amp; </w:t>
      </w:r>
      <w:proofErr w:type="spellStart"/>
      <w:r w:rsidRPr="00455EE0">
        <w:rPr>
          <w:rFonts w:asciiTheme="minorHAnsi" w:hAnsiTheme="minorHAnsi" w:cstheme="minorHAnsi"/>
          <w:b w:val="0"/>
          <w:sz w:val="16"/>
          <w:szCs w:val="16"/>
        </w:rPr>
        <w:t>Krathwohl</w:t>
      </w:r>
      <w:proofErr w:type="spellEnd"/>
      <w:r w:rsidRPr="00455EE0">
        <w:rPr>
          <w:rFonts w:asciiTheme="minorHAnsi" w:hAnsiTheme="minorHAnsi" w:cstheme="minorHAnsi"/>
          <w:b w:val="0"/>
          <w:sz w:val="16"/>
          <w:szCs w:val="16"/>
        </w:rPr>
        <w:t>) των διδακτικών στόχων των 8 μαθημάτων του Δημοτικού Σχολείου (Γλώσσα, Μαθηματικά, Ιστορία, Φυσική, Γεωγραφία, Θρησκευτικά, Μελέτη Περιβάλλοντος, ΚΠ Αγωγή) γίνεται ταξινόμηση σε τρεις κατηγορίες που θεωρούνται «ανώτερες ταξινομικά» (Ανάλυση, Σύνθεση και Αξιολόγηση) και σε τρεις κατηγορίες που θεωρούνται «κατώτερες ταξινομικά» (Γνώση, Κατανόηση και Εφαρμογή). Σε σύνολο 2420 στόχων των ΠΣ, οι 3 κατώτερες ταξινομικές κατηγορίες αποτελούν το 84,12% των στόχων, ενώ οι 3 ανώτερες ταξινομικές κατηγορίες το 15,83%. Έναντι 82,22% και 17,72% αντίστοιχα των αναλυτικών προγραμμάτων του 2003. Επομένως, τα νέα προγράμματα σπουδών δε θεμελιώνονται κυρίως σε στόχους που απαιτούν υψηλού επιπέδου διαδικασίες σκέψης, αλλά σε επιδιωκόμενα μαθησιακά αποτελέσματα τα οποία σε πολύ μεγάλο βαθμό αντιστοιχούν σε κατώτερου επιπέδου διαδικασίες σκέψης, δηλαδή εξασκούν τους μαθητές και τις μαθήτριες να δρουν κυρίως μηχανικά, όπως προβλέπει η αντίληψη της κοινωνικής αποτελεσματικότητας για τον σχεδιασμό του προγράμματος.</w:t>
      </w:r>
    </w:p>
    <w:p w14:paraId="11CC7B41"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Όσο αφορά στη διδακτική μεθοδολογία, οι αναφορές των αναλυτικών προγραμμάτων του 2003 στη διαθεματικότητα, οι οποίες επί της ουσίας αφορούσαν τη διεπιστημονικότητα, έχουν περιθωριοποιηθεί στα νέα προγράμματα σπουδών και τις αναφορές τους στη διδακτική των μαθημάτων του Δ.Σ. (μόνο Ιστορία, Φυσική και Γεωγραφία). </w:t>
      </w:r>
    </w:p>
    <w:p w14:paraId="6CA11E4A"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Από την παραπάνω προσέγγιση προκύπτουν τα εξής:</w:t>
      </w:r>
    </w:p>
    <w:p w14:paraId="7C13E721"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Αναδεικνύονται προβληματισμοί σχετικά με την ποιότητα, τη μεθοδολογία και τη θεωρητική θεμελίωση των νέων προγραμμάτων σπουδών, καθώς και την απομάκρυνσή τους από αρχές διαθεματικότητας και παιδαγωγικής ελευθερίας. </w:t>
      </w:r>
    </w:p>
    <w:p w14:paraId="2296CCB5"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Απαιτείται η υλοποίηση ερευνών για την αποτίμηση των αναλυτικών προγραμμάτων σπουδών του 2003 και τις βασικές κατευθυντήριες των νέων προγραμμάτων, όπως και για την απαραίτητη μείωση της ύλης, ανά τάξη και μάθημα. </w:t>
      </w:r>
    </w:p>
    <w:p w14:paraId="0E380F01"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Απαιτείται η αντιστροφή της τάσης μείωσης των κατηγοριών των ποιοτικών διδακτικών στόχων.</w:t>
      </w:r>
    </w:p>
    <w:p w14:paraId="17A44546"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Η μείωση της ύλης  θα επιτρέψει τη βαθύτερη κατανόησή της και θα δημιουργήσει ευνοϊκότερες προϋποθέσεις (μαζί με μια σειρά άλλους παράγοντες όπως η μείωση του αριθμού μαθητών ανά τμήμα) για τη χρήση διδακτικών μεθοδολογιών της νέας αγωγής, βιωματικών ή/και διαθεματικών προσεγγίσεων κλπ.</w:t>
      </w:r>
    </w:p>
    <w:p w14:paraId="140252D8"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Η </w:t>
      </w:r>
      <w:proofErr w:type="spellStart"/>
      <w:r w:rsidRPr="00455EE0">
        <w:rPr>
          <w:rFonts w:asciiTheme="minorHAnsi" w:hAnsiTheme="minorHAnsi" w:cstheme="minorHAnsi"/>
          <w:b w:val="0"/>
          <w:sz w:val="16"/>
          <w:szCs w:val="16"/>
        </w:rPr>
        <w:t>διαπολιτισμικότητα</w:t>
      </w:r>
      <w:proofErr w:type="spellEnd"/>
      <w:r w:rsidRPr="00455EE0">
        <w:rPr>
          <w:rFonts w:asciiTheme="minorHAnsi" w:hAnsiTheme="minorHAnsi" w:cstheme="minorHAnsi"/>
          <w:b w:val="0"/>
          <w:sz w:val="16"/>
          <w:szCs w:val="16"/>
        </w:rPr>
        <w:t xml:space="preserve"> δε μπορεί να είναι ούτε ένα μάθημα ούτε κάτι το οποίο θα διδαχθεί εφάπαξ στους μαθητές αλλά κάτι το οποίο πρέπει να διατρέχει τα αναλυτικά προγράμματα και συνολικά την αγωγή των παιδιών ξεκινώντας από τη δίχρονη προσχολική αγωγή και εκπαίδευση, διασπώντας στερεότυπα από το κοινωνικό και οικογενειακό περιβάλλον, που μεταφέρουν τα παιδιά ήδη από τις προσχολικές ηλικίες.</w:t>
      </w:r>
    </w:p>
    <w:p w14:paraId="3830D5BA"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Η σημαντική προσέγγιση της κοινωνικής δράσης, όπου οι μαθητές παίρνουν αποφάσεις και στη συνέχεια αναλαμβάνουν δράση, σε σημαντικά κοινωνικά ζητήματα, με την υποστήριξη και τη βοήθεια των Εκπαιδευτικών, αποτελεί ένα στοιχείο που πρέπει να υπεισέρχεται μέσα στο αναλυτικό πρόγραμμα.</w:t>
      </w:r>
    </w:p>
    <w:p w14:paraId="44840F52" w14:textId="77777777" w:rsidR="00455EE0" w:rsidRPr="00455EE0" w:rsidRDefault="00455EE0" w:rsidP="00455EE0">
      <w:pPr>
        <w:pStyle w:val="a8"/>
        <w:spacing w:after="0"/>
        <w:ind w:firstLine="142"/>
        <w:jc w:val="both"/>
        <w:rPr>
          <w:rFonts w:asciiTheme="minorHAnsi" w:hAnsiTheme="minorHAnsi" w:cstheme="minorHAnsi"/>
          <w:b w:val="0"/>
          <w:bCs w:val="0"/>
          <w:sz w:val="16"/>
          <w:szCs w:val="16"/>
        </w:rPr>
      </w:pPr>
    </w:p>
    <w:p w14:paraId="194C92F6" w14:textId="77777777" w:rsidR="00455EE0" w:rsidRPr="00455EE0" w:rsidRDefault="00455EE0" w:rsidP="00455EE0">
      <w:pPr>
        <w:rPr>
          <w:rFonts w:asciiTheme="minorHAnsi" w:hAnsiTheme="minorHAnsi" w:cstheme="minorHAnsi"/>
          <w:b w:val="0"/>
          <w:sz w:val="16"/>
          <w:szCs w:val="16"/>
        </w:rPr>
      </w:pPr>
      <w:r w:rsidRPr="00455EE0">
        <w:rPr>
          <w:rFonts w:asciiTheme="minorHAnsi" w:hAnsiTheme="minorHAnsi" w:cstheme="minorHAnsi"/>
          <w:b w:val="0"/>
          <w:sz w:val="16"/>
          <w:szCs w:val="16"/>
        </w:rPr>
        <w:br w:type="page"/>
      </w:r>
    </w:p>
    <w:p w14:paraId="29AE9680" w14:textId="77777777" w:rsidR="00455EE0" w:rsidRPr="00455EE0" w:rsidRDefault="00455EE0" w:rsidP="00455EE0">
      <w:pPr>
        <w:ind w:firstLine="142"/>
        <w:jc w:val="center"/>
        <w:rPr>
          <w:rFonts w:asciiTheme="minorHAnsi" w:hAnsiTheme="minorHAnsi" w:cstheme="minorHAnsi"/>
          <w:sz w:val="22"/>
          <w:szCs w:val="16"/>
        </w:rPr>
      </w:pPr>
      <w:r w:rsidRPr="00455EE0">
        <w:rPr>
          <w:rFonts w:asciiTheme="minorHAnsi" w:hAnsiTheme="minorHAnsi" w:cstheme="minorHAnsi"/>
          <w:color w:val="FF0000"/>
          <w:sz w:val="22"/>
          <w:szCs w:val="16"/>
        </w:rPr>
        <w:lastRenderedPageBreak/>
        <w:t>Β.1.2 Σχολική διαρροή – φοίτηση (Βαθμός: 4)</w:t>
      </w:r>
    </w:p>
    <w:p w14:paraId="29D069A5" w14:textId="77777777" w:rsidR="00455EE0" w:rsidRPr="00455EE0" w:rsidRDefault="00455EE0" w:rsidP="00455EE0">
      <w:pPr>
        <w:ind w:firstLine="142"/>
        <w:rPr>
          <w:rFonts w:asciiTheme="minorHAnsi" w:hAnsiTheme="minorHAnsi" w:cstheme="minorHAnsi"/>
          <w:b w:val="0"/>
          <w:sz w:val="16"/>
          <w:szCs w:val="16"/>
        </w:rPr>
      </w:pPr>
      <w:bookmarkStart w:id="0" w:name="_Hlk200532196"/>
      <w:r w:rsidRPr="00455EE0">
        <w:rPr>
          <w:rFonts w:asciiTheme="minorHAnsi" w:hAnsiTheme="minorHAnsi" w:cstheme="minorHAnsi"/>
          <w:b w:val="0"/>
          <w:sz w:val="16"/>
          <w:szCs w:val="16"/>
        </w:rPr>
        <w:t xml:space="preserve">Στην εκδήλωση που πραγματοποιήθηκε στις 2 Φεβρουαρίου 2025 με θέμα: «Ανισότητες, σχολική αποτυχία. Ατομική ευθύνη ή κοινωνική ζήτημα; Εκπαιδευτικές και κοινωνικές παράμετροι του έργου των εκπαιδευτικών», </w:t>
      </w:r>
      <w:hyperlink r:id="rId11" w:history="1">
        <w:r w:rsidRPr="00455EE0">
          <w:rPr>
            <w:rStyle w:val="-"/>
            <w:rFonts w:asciiTheme="minorHAnsi" w:hAnsiTheme="minorHAnsi" w:cstheme="minorHAnsi"/>
            <w:b w:val="0"/>
            <w:sz w:val="16"/>
            <w:szCs w:val="16"/>
          </w:rPr>
          <w:t>https://www.youtube.com/live/NqHyMMXn6rg</w:t>
        </w:r>
      </w:hyperlink>
      <w:r w:rsidRPr="00455EE0">
        <w:rPr>
          <w:rFonts w:asciiTheme="minorHAnsi" w:hAnsiTheme="minorHAnsi" w:cstheme="minorHAnsi"/>
          <w:b w:val="0"/>
          <w:sz w:val="16"/>
          <w:szCs w:val="16"/>
        </w:rPr>
        <w:t xml:space="preserve">   και η οποία εκδόθηκε ηλεκτρονικά  </w:t>
      </w:r>
      <w:hyperlink r:id="rId12" w:history="1">
        <w:r w:rsidRPr="00455EE0">
          <w:rPr>
            <w:rStyle w:val="-"/>
            <w:rFonts w:asciiTheme="minorHAnsi" w:hAnsiTheme="minorHAnsi" w:cstheme="minorHAnsi"/>
            <w:b w:val="0"/>
            <w:sz w:val="16"/>
            <w:szCs w:val="16"/>
          </w:rPr>
          <w:t>http://doe.gr/wp-content/uploads/2025/05/02-DOE-2_2-1.pdf</w:t>
        </w:r>
      </w:hyperlink>
      <w:r w:rsidRPr="00455EE0">
        <w:rPr>
          <w:rFonts w:asciiTheme="minorHAnsi" w:hAnsiTheme="minorHAnsi" w:cstheme="minorHAnsi"/>
          <w:b w:val="0"/>
          <w:sz w:val="16"/>
          <w:szCs w:val="16"/>
        </w:rPr>
        <w:t xml:space="preserve"> ,διατυπώθηκαν οι παρακάτω επισημάνσεις:</w:t>
      </w:r>
    </w:p>
    <w:p w14:paraId="3B719ACF" w14:textId="77777777" w:rsidR="00455EE0" w:rsidRPr="00455EE0" w:rsidRDefault="00455EE0" w:rsidP="00455EE0">
      <w:pPr>
        <w:jc w:val="both"/>
        <w:rPr>
          <w:rFonts w:asciiTheme="minorHAnsi" w:hAnsiTheme="minorHAnsi" w:cstheme="minorHAnsi"/>
          <w:b w:val="0"/>
          <w:sz w:val="16"/>
          <w:szCs w:val="16"/>
        </w:rPr>
      </w:pPr>
      <w:r w:rsidRPr="00455EE0">
        <w:rPr>
          <w:rFonts w:asciiTheme="minorHAnsi" w:hAnsiTheme="minorHAnsi" w:cstheme="minorHAnsi"/>
          <w:b w:val="0"/>
          <w:sz w:val="16"/>
          <w:szCs w:val="16"/>
        </w:rPr>
        <w:t>Οι οικονομικές και κοινωνικές ανισότητες μεταφέρονται στο εκπαιδευτικό σύστημα και αποτυπώνονται στις γνώσεις και τις ικανότητες των μαθητών μας. Οι κυρίαρχες αντιλήψεις στο εκπαιδευτικό πεδίο ορίζουν ως βασικό πρόταγμα την αποδοτικότητα, την αριστεία, την αξιολόγηση των επιδόσεων μέσα από τυποποιημένες διαδικασίες ελέγχου και από μετρήσιμους δείκτες. Κυριαρχούν η ατομική λογική και ο ανταγωνισμός.</w:t>
      </w:r>
    </w:p>
    <w:p w14:paraId="104CD610" w14:textId="77777777" w:rsidR="00455EE0" w:rsidRPr="00455EE0" w:rsidRDefault="00455EE0" w:rsidP="00455EE0">
      <w:pPr>
        <w:jc w:val="both"/>
        <w:rPr>
          <w:rFonts w:asciiTheme="minorHAnsi" w:hAnsiTheme="minorHAnsi" w:cstheme="minorHAnsi"/>
          <w:b w:val="0"/>
          <w:sz w:val="16"/>
          <w:szCs w:val="16"/>
        </w:rPr>
      </w:pPr>
      <w:r w:rsidRPr="00455EE0">
        <w:rPr>
          <w:rFonts w:asciiTheme="minorHAnsi" w:hAnsiTheme="minorHAnsi" w:cstheme="minorHAnsi"/>
          <w:b w:val="0"/>
          <w:sz w:val="16"/>
          <w:szCs w:val="16"/>
        </w:rPr>
        <w:t>Αυτή όμως η λογική «ξεχνάει» τους κοινωνικούς καθορισμούς, τα κοινωνικά εμπόδια και τις ανισότητες που αποκλείουν τους/τις πιο αδύναμους/</w:t>
      </w:r>
      <w:proofErr w:type="spellStart"/>
      <w:r w:rsidRPr="00455EE0">
        <w:rPr>
          <w:rFonts w:asciiTheme="minorHAnsi" w:hAnsiTheme="minorHAnsi" w:cstheme="minorHAnsi"/>
          <w:b w:val="0"/>
          <w:sz w:val="16"/>
          <w:szCs w:val="16"/>
        </w:rPr>
        <w:t>ες</w:t>
      </w:r>
      <w:proofErr w:type="spellEnd"/>
      <w:r w:rsidRPr="00455EE0">
        <w:rPr>
          <w:rFonts w:asciiTheme="minorHAnsi" w:hAnsiTheme="minorHAnsi" w:cstheme="minorHAnsi"/>
          <w:b w:val="0"/>
          <w:sz w:val="16"/>
          <w:szCs w:val="16"/>
        </w:rPr>
        <w:t xml:space="preserve"> μαθητές/</w:t>
      </w:r>
      <w:proofErr w:type="spellStart"/>
      <w:r w:rsidRPr="00455EE0">
        <w:rPr>
          <w:rFonts w:asciiTheme="minorHAnsi" w:hAnsiTheme="minorHAnsi" w:cstheme="minorHAnsi"/>
          <w:b w:val="0"/>
          <w:sz w:val="16"/>
          <w:szCs w:val="16"/>
        </w:rPr>
        <w:t>τριες</w:t>
      </w:r>
      <w:proofErr w:type="spellEnd"/>
      <w:r w:rsidRPr="00455EE0">
        <w:rPr>
          <w:rFonts w:asciiTheme="minorHAnsi" w:hAnsiTheme="minorHAnsi" w:cstheme="minorHAnsi"/>
          <w:b w:val="0"/>
          <w:sz w:val="16"/>
          <w:szCs w:val="16"/>
        </w:rPr>
        <w:t>. Το πολιτισμικό, μορφωτικό κεφάλαιο της οικογένειας και η κοινωνικοοικονομική της κατάσταση, ακολουθεί το παιδί στις εκπαιδευτικές βαθμίδες, σύμφωνα με τις επιστημονικές έρευνες. Η χαμηλή σχολική επίδοση χαρακτηρίζει σε πολύ μεγάλο βαθμό τα παιδιά των ευάλωτων κοινωνικοοικονομικών ομάδων. Το ζήτημα της σχολικής αποτυχίας αποτελεί απόλυτη συλλογική/κοινωνική ευθύνη. Η Πολιτεία οφείλει να νιώθει ευθύνη απέναντι στα ευάλωτα μέλη της και να παίρνει μέτρα συμβάλλοντας στη μείωση των εκπαιδευτικών ανισοτήτων.</w:t>
      </w:r>
    </w:p>
    <w:p w14:paraId="6EBCD5A3" w14:textId="77777777" w:rsidR="00455EE0" w:rsidRPr="00455EE0" w:rsidRDefault="00455EE0" w:rsidP="00455EE0">
      <w:pPr>
        <w:jc w:val="both"/>
        <w:rPr>
          <w:rFonts w:asciiTheme="minorHAnsi" w:hAnsiTheme="minorHAnsi" w:cstheme="minorHAnsi"/>
          <w:b w:val="0"/>
          <w:sz w:val="16"/>
          <w:szCs w:val="16"/>
        </w:rPr>
      </w:pPr>
      <w:r w:rsidRPr="00455EE0">
        <w:rPr>
          <w:rFonts w:asciiTheme="minorHAnsi" w:hAnsiTheme="minorHAnsi" w:cstheme="minorHAnsi"/>
          <w:b w:val="0"/>
          <w:sz w:val="16"/>
          <w:szCs w:val="16"/>
        </w:rPr>
        <w:t>Η κουλτούρα του σχολείου δεν είναι ουδέτερη κοινωνικά. Το σχολικό περιβάλλον και τα αναλυτικά προγράμματα είναι περισσότερο προσαρμοσμένα σε παιδιά των πιο προνομιούχων κοινωνικών στρωμάτων, ενώ για τα παιδιά των ευάλωτων κοινωνικών στρωμάτων/μεταναστών, η σχολική ένταξη αποτελεί μετάβαση σε ένα διαφορετικό πολιτισμικά περιβάλλον. Όταν το σχολείο λαμβάνει υπόψη μόνο τις ατομικές ικανότητες, αναπαράγει κοινωνικές ιεραρχίες, διαμορφώνοντας συνάφεια ανάμεσα στην επίδοση και την κοινωνική προέλευση. Αυτή η διαπίστωση θέτει σε αμφισβήτηση την αντίληψη ότι η επίδοση είναι κατά βάση ατομική υπόθεση που εξαρτάται από την ατομική ικανότητα, την ευφυΐα , την εξυπνάδα, την κληρονομικότητα κλπ.</w:t>
      </w:r>
    </w:p>
    <w:p w14:paraId="5D5CC666" w14:textId="77777777" w:rsidR="00455EE0" w:rsidRPr="00455EE0" w:rsidRDefault="00455EE0" w:rsidP="00455EE0">
      <w:pPr>
        <w:jc w:val="both"/>
        <w:rPr>
          <w:rFonts w:asciiTheme="minorHAnsi" w:hAnsiTheme="minorHAnsi" w:cstheme="minorHAnsi"/>
          <w:b w:val="0"/>
          <w:sz w:val="16"/>
          <w:szCs w:val="16"/>
        </w:rPr>
      </w:pPr>
      <w:r w:rsidRPr="00455EE0">
        <w:rPr>
          <w:rFonts w:asciiTheme="minorHAnsi" w:hAnsiTheme="minorHAnsi" w:cstheme="minorHAnsi"/>
          <w:b w:val="0"/>
          <w:sz w:val="16"/>
          <w:szCs w:val="16"/>
        </w:rPr>
        <w:t>Αντιστοίχως είναι λάθος να θεωρείται ότι η σχολική επιτυχία/αποτυχία είναι αποκλειστική ατομική ευθύνη των εκπαιδευτικών. Όλες οι διεθνείς έρευνες καταδεικνύουν ότι οι συνθήκες παιδαγωγικής ελευθερίας των εκπαιδευτικών λειτουργούν υπέρ των μορφωτικών δικαιωμάτων των μαθητών και αναστέλλουν φαινόμενα σχολικής αποτυχίας και σχολικής εγκατάλειψης.</w:t>
      </w:r>
    </w:p>
    <w:p w14:paraId="4B341E61" w14:textId="77777777" w:rsidR="00455EE0" w:rsidRPr="00455EE0" w:rsidRDefault="00455EE0" w:rsidP="00455EE0">
      <w:pPr>
        <w:jc w:val="both"/>
        <w:rPr>
          <w:rFonts w:asciiTheme="minorHAnsi" w:hAnsiTheme="minorHAnsi" w:cstheme="minorHAnsi"/>
          <w:b w:val="0"/>
          <w:bCs w:val="0"/>
          <w:strike/>
          <w:sz w:val="16"/>
          <w:szCs w:val="16"/>
        </w:rPr>
      </w:pPr>
      <w:r w:rsidRPr="00455EE0">
        <w:rPr>
          <w:rFonts w:asciiTheme="minorHAnsi" w:hAnsiTheme="minorHAnsi" w:cstheme="minorHAnsi"/>
          <w:b w:val="0"/>
          <w:sz w:val="16"/>
          <w:szCs w:val="16"/>
        </w:rPr>
        <w:t xml:space="preserve">Ταυτόχρονα το δημόσιο σχολείο έχει εγκαταλειφθεί από την πολιτεία. </w:t>
      </w:r>
      <w:proofErr w:type="spellStart"/>
      <w:r w:rsidRPr="00455EE0">
        <w:rPr>
          <w:rFonts w:asciiTheme="minorHAnsi" w:hAnsiTheme="minorHAnsi" w:cstheme="minorHAnsi"/>
          <w:b w:val="0"/>
          <w:sz w:val="16"/>
          <w:szCs w:val="16"/>
        </w:rPr>
        <w:t>Υποχρηματοδοτούμενο</w:t>
      </w:r>
      <w:proofErr w:type="spellEnd"/>
      <w:r w:rsidRPr="00455EE0">
        <w:rPr>
          <w:rFonts w:asciiTheme="minorHAnsi" w:hAnsiTheme="minorHAnsi" w:cstheme="minorHAnsi"/>
          <w:b w:val="0"/>
          <w:sz w:val="16"/>
          <w:szCs w:val="16"/>
        </w:rPr>
        <w:t xml:space="preserve">,  με αναχρονιστικές υποδομές, αναντίστοιχες των σύγχρονων αναγκών, γίνεται εύκολος στόχος για τα ιδιωτικά συμφέροντα και συμβάλλει δραστικά στη  σχολική αποτυχία. </w:t>
      </w:r>
      <w:bookmarkEnd w:id="0"/>
      <w:r w:rsidRPr="00455EE0">
        <w:rPr>
          <w:rFonts w:asciiTheme="minorHAnsi" w:hAnsiTheme="minorHAnsi" w:cstheme="minorHAnsi"/>
          <w:b w:val="0"/>
          <w:sz w:val="16"/>
          <w:szCs w:val="16"/>
        </w:rPr>
        <w:t>Οι δομικοί εκπαιδευτικοί διαχωρισμοί που θεσμοθετούνται στο εσωτερικό του δημόσιου εκπαιδευτικού συστήματος (πρότυπα, πειραματικά, Ωνάσεια, κλπ.) και η θεσμοθέτηση εξετάσεων, νομιμοποιούν την ανισότητα και τους αποκλεισμούς.</w:t>
      </w:r>
    </w:p>
    <w:p w14:paraId="297E5B96" w14:textId="77777777" w:rsidR="00455EE0" w:rsidRPr="00455EE0" w:rsidRDefault="00455EE0" w:rsidP="00455EE0">
      <w:pPr>
        <w:jc w:val="both"/>
        <w:rPr>
          <w:rFonts w:asciiTheme="minorHAnsi" w:hAnsiTheme="minorHAnsi" w:cstheme="minorHAnsi"/>
          <w:b w:val="0"/>
          <w:bCs w:val="0"/>
          <w:sz w:val="16"/>
          <w:szCs w:val="16"/>
        </w:rPr>
      </w:pPr>
      <w:r w:rsidRPr="00455EE0">
        <w:rPr>
          <w:rFonts w:asciiTheme="minorHAnsi" w:hAnsiTheme="minorHAnsi" w:cstheme="minorHAnsi"/>
          <w:b w:val="0"/>
          <w:sz w:val="16"/>
          <w:szCs w:val="16"/>
        </w:rPr>
        <w:t>Για να αντιμετωπιστούν οι εκπαιδευτικές ανισότητες εκτός από τα ζητήματα των υποδομών και των υλικών πόρων, χρειάζεται κυρίως να αλλάξει ο προσανατολισμός της εκπαίδευσης, οι στόχοι της, οι επιδιώξεις, το περιεχόμενο, τι διδάσκει, οι μέθοδοι, πώς τα διδάσκει, καθοριστικοί παράγοντες αποκλεισμών.  Χρειάζεται να συσχετιστεί η εκπαίδευση με την έννοια της κοινωνικής δικαιοσύνης. Αυτό σημαίνει ότι το σχολείο πρέπει να είναι για όλες και όλους, με έμφαση στους περισσότερο ευάλωτους, χωρίς διαχωρισμούς-αποκλεισμούς σε επιτυχημένους/αποτυχημένους, να αντιμετωπίζεται η εκπαίδευση ως δημόσιο αγαθό.</w:t>
      </w:r>
    </w:p>
    <w:p w14:paraId="6F8C55FE" w14:textId="77777777" w:rsidR="00455EE0" w:rsidRPr="00455EE0" w:rsidRDefault="00455EE0" w:rsidP="00455EE0">
      <w:pPr>
        <w:jc w:val="both"/>
        <w:rPr>
          <w:rFonts w:asciiTheme="minorHAnsi" w:eastAsia="Calibri" w:hAnsiTheme="minorHAnsi" w:cstheme="minorHAnsi"/>
          <w:b w:val="0"/>
          <w:kern w:val="2"/>
          <w:sz w:val="16"/>
          <w:szCs w:val="16"/>
        </w:rPr>
      </w:pPr>
      <w:r w:rsidRPr="00455EE0">
        <w:rPr>
          <w:rFonts w:asciiTheme="minorHAnsi" w:hAnsiTheme="minorHAnsi" w:cstheme="minorHAnsi"/>
          <w:b w:val="0"/>
          <w:sz w:val="16"/>
          <w:szCs w:val="16"/>
        </w:rPr>
        <w:t xml:space="preserve">Όσο περισσότερο το σχολείο θα προσανατολίζεται στη θεωρία της «κοινωνικής αποτελεσματικότητας» αλλά και στην επίδειξη επιδόσεων, τόσο περισσότερο θα εντείνεται ο έλεγχος και η διαφοροποίηση. </w:t>
      </w:r>
      <w:r w:rsidRPr="00455EE0">
        <w:rPr>
          <w:rFonts w:asciiTheme="minorHAnsi" w:hAnsiTheme="minorHAnsi" w:cstheme="minorHAnsi"/>
          <w:b w:val="0"/>
          <w:iCs/>
          <w:sz w:val="16"/>
          <w:szCs w:val="16"/>
        </w:rPr>
        <w:t xml:space="preserve">Η επιτυχής αντιμετώπιση του φαινομένου της σχολικής «αποτυχίας»- διαρροής συνδέεται σε μεγάλο βαθμό: </w:t>
      </w:r>
      <w:proofErr w:type="spellStart"/>
      <w:r w:rsidRPr="00455EE0">
        <w:rPr>
          <w:rFonts w:asciiTheme="minorHAnsi" w:hAnsiTheme="minorHAnsi" w:cstheme="minorHAnsi"/>
          <w:b w:val="0"/>
          <w:iCs/>
          <w:sz w:val="16"/>
          <w:szCs w:val="16"/>
          <w:lang w:val="en-US"/>
        </w:rPr>
        <w:t>i</w:t>
      </w:r>
      <w:proofErr w:type="spellEnd"/>
      <w:r w:rsidRPr="00455EE0">
        <w:rPr>
          <w:rFonts w:asciiTheme="minorHAnsi" w:hAnsiTheme="minorHAnsi" w:cstheme="minorHAnsi"/>
          <w:b w:val="0"/>
          <w:iCs/>
          <w:sz w:val="16"/>
          <w:szCs w:val="16"/>
        </w:rPr>
        <w:t xml:space="preserve">) με τη μείωση της ύλης, </w:t>
      </w:r>
      <w:r w:rsidRPr="00455EE0">
        <w:rPr>
          <w:rFonts w:asciiTheme="minorHAnsi" w:hAnsiTheme="minorHAnsi" w:cstheme="minorHAnsi"/>
          <w:b w:val="0"/>
          <w:iCs/>
          <w:sz w:val="16"/>
          <w:szCs w:val="16"/>
          <w:lang w:val="en-US"/>
        </w:rPr>
        <w:t>ii</w:t>
      </w:r>
      <w:r w:rsidRPr="00455EE0">
        <w:rPr>
          <w:rFonts w:asciiTheme="minorHAnsi" w:hAnsiTheme="minorHAnsi" w:cstheme="minorHAnsi"/>
          <w:b w:val="0"/>
          <w:iCs/>
          <w:sz w:val="16"/>
          <w:szCs w:val="16"/>
        </w:rPr>
        <w:t xml:space="preserve">) μείωση του αριθμού των παιδιών στην τάξη, </w:t>
      </w:r>
      <w:r w:rsidRPr="00455EE0">
        <w:rPr>
          <w:rFonts w:asciiTheme="minorHAnsi" w:hAnsiTheme="minorHAnsi" w:cstheme="minorHAnsi"/>
          <w:b w:val="0"/>
          <w:iCs/>
          <w:sz w:val="16"/>
          <w:szCs w:val="16"/>
          <w:lang w:val="en-US"/>
        </w:rPr>
        <w:t>iii</w:t>
      </w:r>
      <w:r w:rsidRPr="00455EE0">
        <w:rPr>
          <w:rFonts w:asciiTheme="minorHAnsi" w:hAnsiTheme="minorHAnsi" w:cstheme="minorHAnsi"/>
          <w:b w:val="0"/>
          <w:iCs/>
          <w:sz w:val="16"/>
          <w:szCs w:val="16"/>
        </w:rPr>
        <w:t xml:space="preserve">) την πλήρη στελέχωση των Τμημάτων Ένταξης και Τάξεων Υποδοχής για όλους τους μαθητές από οργανικά τοποθετημένους εκπαιδευτικούς, </w:t>
      </w:r>
      <w:r w:rsidRPr="00455EE0">
        <w:rPr>
          <w:rFonts w:asciiTheme="minorHAnsi" w:hAnsiTheme="minorHAnsi" w:cstheme="minorHAnsi"/>
          <w:b w:val="0"/>
          <w:iCs/>
          <w:sz w:val="16"/>
          <w:szCs w:val="16"/>
          <w:lang w:val="en-US"/>
        </w:rPr>
        <w:t>iv</w:t>
      </w:r>
      <w:r w:rsidRPr="00455EE0">
        <w:rPr>
          <w:rFonts w:asciiTheme="minorHAnsi" w:hAnsiTheme="minorHAnsi" w:cstheme="minorHAnsi"/>
          <w:b w:val="0"/>
          <w:iCs/>
          <w:sz w:val="16"/>
          <w:szCs w:val="16"/>
        </w:rPr>
        <w:t xml:space="preserve">) την κάλυψη όλων των αναγκαίων υποδομών από την Πολιτεία και </w:t>
      </w:r>
      <w:r w:rsidRPr="00455EE0">
        <w:rPr>
          <w:rFonts w:asciiTheme="minorHAnsi" w:hAnsiTheme="minorHAnsi" w:cstheme="minorHAnsi"/>
          <w:b w:val="0"/>
          <w:iCs/>
          <w:sz w:val="16"/>
          <w:szCs w:val="16"/>
          <w:lang w:val="en-US"/>
        </w:rPr>
        <w:t>v</w:t>
      </w:r>
      <w:r w:rsidRPr="00455EE0">
        <w:rPr>
          <w:rFonts w:asciiTheme="minorHAnsi" w:hAnsiTheme="minorHAnsi" w:cstheme="minorHAnsi"/>
          <w:b w:val="0"/>
          <w:iCs/>
          <w:sz w:val="16"/>
          <w:szCs w:val="16"/>
        </w:rPr>
        <w:t>) την ενίσχυση των οικογενειών των μαθητών/τριών μας τόσο στην κοινωνικοοικονομική τους κατάσταση, όσο και στην ύπαρξη δημόσιων υποστηρικτικών θεσμών στο πλαίσιο της κοινότητας.</w:t>
      </w:r>
    </w:p>
    <w:p w14:paraId="75CBDC91" w14:textId="77777777" w:rsidR="00455EE0" w:rsidRPr="00455EE0" w:rsidRDefault="00455EE0" w:rsidP="00455EE0">
      <w:pPr>
        <w:widowControl/>
        <w:autoSpaceDE/>
        <w:autoSpaceDN/>
        <w:ind w:firstLine="142"/>
        <w:rPr>
          <w:rFonts w:asciiTheme="minorHAnsi" w:eastAsia="Calibri" w:hAnsiTheme="minorHAnsi" w:cstheme="minorHAnsi"/>
          <w:b w:val="0"/>
          <w:kern w:val="2"/>
          <w:sz w:val="16"/>
          <w:szCs w:val="16"/>
        </w:rPr>
      </w:pPr>
    </w:p>
    <w:p w14:paraId="28D9AB13" w14:textId="77777777" w:rsidR="00455EE0" w:rsidRPr="00455EE0" w:rsidRDefault="00455EE0" w:rsidP="008C0B6E">
      <w:pPr>
        <w:jc w:val="center"/>
        <w:rPr>
          <w:rFonts w:asciiTheme="minorHAnsi" w:eastAsia="Calibri" w:hAnsiTheme="minorHAnsi" w:cstheme="minorHAnsi"/>
          <w:kern w:val="2"/>
          <w:sz w:val="22"/>
          <w:szCs w:val="22"/>
        </w:rPr>
      </w:pPr>
      <w:r w:rsidRPr="00455EE0">
        <w:rPr>
          <w:rFonts w:asciiTheme="minorHAnsi" w:eastAsia="Calibri" w:hAnsiTheme="minorHAnsi" w:cstheme="minorHAnsi"/>
          <w:color w:val="FF0000"/>
          <w:kern w:val="2"/>
          <w:sz w:val="22"/>
          <w:szCs w:val="22"/>
        </w:rPr>
        <w:t>Β.1.3 Σχέσεις   μεταξύ   μαθητών / μαθητριών (Βαθμός: 4)</w:t>
      </w:r>
    </w:p>
    <w:p w14:paraId="4184D03E" w14:textId="77777777" w:rsidR="00455EE0" w:rsidRPr="00455EE0" w:rsidRDefault="00455EE0" w:rsidP="00455EE0">
      <w:pPr>
        <w:jc w:val="both"/>
        <w:rPr>
          <w:rFonts w:asciiTheme="minorHAnsi" w:hAnsiTheme="minorHAnsi" w:cstheme="minorHAnsi"/>
          <w:b w:val="0"/>
          <w:sz w:val="16"/>
          <w:szCs w:val="16"/>
        </w:rPr>
      </w:pPr>
      <w:r w:rsidRPr="00455EE0">
        <w:rPr>
          <w:rFonts w:asciiTheme="minorHAnsi" w:eastAsia="Calibri" w:hAnsiTheme="minorHAnsi" w:cstheme="minorHAnsi"/>
          <w:b w:val="0"/>
          <w:sz w:val="16"/>
          <w:szCs w:val="16"/>
        </w:rPr>
        <w:t xml:space="preserve">Στην εκδήλωση </w:t>
      </w:r>
      <w:r w:rsidRPr="00455EE0">
        <w:rPr>
          <w:rFonts w:asciiTheme="minorHAnsi" w:eastAsia="Calibri" w:hAnsiTheme="minorHAnsi" w:cstheme="minorHAnsi"/>
          <w:b w:val="0"/>
          <w:i/>
          <w:sz w:val="16"/>
          <w:szCs w:val="16"/>
        </w:rPr>
        <w:t xml:space="preserve">«Εκπαιδευτική κοινότητα. Επικοινωνία και συνεργασία ή πλατφόρμες και ποινικοποίηση;», που πραγματοποιήθηκε στις </w:t>
      </w:r>
      <w:r w:rsidRPr="00455EE0">
        <w:rPr>
          <w:rFonts w:asciiTheme="minorHAnsi" w:eastAsia="Calibri" w:hAnsiTheme="minorHAnsi" w:cstheme="minorHAnsi"/>
          <w:b w:val="0"/>
          <w:sz w:val="16"/>
          <w:szCs w:val="16"/>
        </w:rPr>
        <w:t>26.01.2025 (</w:t>
      </w:r>
      <w:hyperlink r:id="rId13" w:history="1">
        <w:r w:rsidRPr="00455EE0">
          <w:rPr>
            <w:rFonts w:asciiTheme="minorHAnsi" w:eastAsia="Calibri" w:hAnsiTheme="minorHAnsi" w:cstheme="minorHAnsi"/>
            <w:b w:val="0"/>
            <w:iCs/>
            <w:color w:val="0000FF"/>
            <w:sz w:val="16"/>
            <w:szCs w:val="16"/>
            <w:u w:val="single"/>
            <w:lang w:val="en-US"/>
          </w:rPr>
          <w:t>https</w:t>
        </w:r>
        <w:r w:rsidRPr="00455EE0">
          <w:rPr>
            <w:rFonts w:asciiTheme="minorHAnsi" w:eastAsia="Calibri" w:hAnsiTheme="minorHAnsi" w:cstheme="minorHAnsi"/>
            <w:b w:val="0"/>
            <w:iCs/>
            <w:color w:val="0000FF"/>
            <w:sz w:val="16"/>
            <w:szCs w:val="16"/>
            <w:u w:val="single"/>
          </w:rPr>
          <w:t>://</w:t>
        </w:r>
        <w:r w:rsidRPr="00455EE0">
          <w:rPr>
            <w:rFonts w:asciiTheme="minorHAnsi" w:eastAsia="Calibri" w:hAnsiTheme="minorHAnsi" w:cstheme="minorHAnsi"/>
            <w:b w:val="0"/>
            <w:iCs/>
            <w:color w:val="0000FF"/>
            <w:sz w:val="16"/>
            <w:szCs w:val="16"/>
            <w:u w:val="single"/>
            <w:lang w:val="en-US"/>
          </w:rPr>
          <w:t>www</w:t>
        </w:r>
        <w:r w:rsidRPr="00455EE0">
          <w:rPr>
            <w:rFonts w:asciiTheme="minorHAnsi" w:eastAsia="Calibri" w:hAnsiTheme="minorHAnsi" w:cstheme="minorHAnsi"/>
            <w:b w:val="0"/>
            <w:iCs/>
            <w:color w:val="0000FF"/>
            <w:sz w:val="16"/>
            <w:szCs w:val="16"/>
            <w:u w:val="single"/>
          </w:rPr>
          <w:t>.</w:t>
        </w:r>
        <w:r w:rsidRPr="00455EE0">
          <w:rPr>
            <w:rFonts w:asciiTheme="minorHAnsi" w:eastAsia="Calibri" w:hAnsiTheme="minorHAnsi" w:cstheme="minorHAnsi"/>
            <w:b w:val="0"/>
            <w:iCs/>
            <w:color w:val="0000FF"/>
            <w:sz w:val="16"/>
            <w:szCs w:val="16"/>
            <w:u w:val="single"/>
            <w:lang w:val="en-US"/>
          </w:rPr>
          <w:t>youtube</w:t>
        </w:r>
        <w:r w:rsidRPr="00455EE0">
          <w:rPr>
            <w:rFonts w:asciiTheme="minorHAnsi" w:eastAsia="Calibri" w:hAnsiTheme="minorHAnsi" w:cstheme="minorHAnsi"/>
            <w:b w:val="0"/>
            <w:iCs/>
            <w:color w:val="0000FF"/>
            <w:sz w:val="16"/>
            <w:szCs w:val="16"/>
            <w:u w:val="single"/>
          </w:rPr>
          <w:t>.</w:t>
        </w:r>
        <w:r w:rsidRPr="00455EE0">
          <w:rPr>
            <w:rFonts w:asciiTheme="minorHAnsi" w:eastAsia="Calibri" w:hAnsiTheme="minorHAnsi" w:cstheme="minorHAnsi"/>
            <w:b w:val="0"/>
            <w:iCs/>
            <w:color w:val="0000FF"/>
            <w:sz w:val="16"/>
            <w:szCs w:val="16"/>
            <w:u w:val="single"/>
            <w:lang w:val="en-US"/>
          </w:rPr>
          <w:t>com</w:t>
        </w:r>
        <w:r w:rsidRPr="00455EE0">
          <w:rPr>
            <w:rFonts w:asciiTheme="minorHAnsi" w:eastAsia="Calibri" w:hAnsiTheme="minorHAnsi" w:cstheme="minorHAnsi"/>
            <w:b w:val="0"/>
            <w:iCs/>
            <w:color w:val="0000FF"/>
            <w:sz w:val="16"/>
            <w:szCs w:val="16"/>
            <w:u w:val="single"/>
          </w:rPr>
          <w:t>/</w:t>
        </w:r>
        <w:r w:rsidRPr="00455EE0">
          <w:rPr>
            <w:rFonts w:asciiTheme="minorHAnsi" w:eastAsia="Calibri" w:hAnsiTheme="minorHAnsi" w:cstheme="minorHAnsi"/>
            <w:b w:val="0"/>
            <w:iCs/>
            <w:color w:val="0000FF"/>
            <w:sz w:val="16"/>
            <w:szCs w:val="16"/>
            <w:u w:val="single"/>
            <w:lang w:val="en-US"/>
          </w:rPr>
          <w:t>watch</w:t>
        </w:r>
        <w:r w:rsidRPr="00455EE0">
          <w:rPr>
            <w:rFonts w:asciiTheme="minorHAnsi" w:eastAsia="Calibri" w:hAnsiTheme="minorHAnsi" w:cstheme="minorHAnsi"/>
            <w:b w:val="0"/>
            <w:iCs/>
            <w:color w:val="0000FF"/>
            <w:sz w:val="16"/>
            <w:szCs w:val="16"/>
            <w:u w:val="single"/>
          </w:rPr>
          <w:t>?</w:t>
        </w:r>
        <w:r w:rsidRPr="00455EE0">
          <w:rPr>
            <w:rFonts w:asciiTheme="minorHAnsi" w:eastAsia="Calibri" w:hAnsiTheme="minorHAnsi" w:cstheme="minorHAnsi"/>
            <w:b w:val="0"/>
            <w:iCs/>
            <w:color w:val="0000FF"/>
            <w:sz w:val="16"/>
            <w:szCs w:val="16"/>
            <w:u w:val="single"/>
            <w:lang w:val="en-US"/>
          </w:rPr>
          <w:t>v</w:t>
        </w:r>
        <w:r w:rsidRPr="00455EE0">
          <w:rPr>
            <w:rFonts w:asciiTheme="minorHAnsi" w:eastAsia="Calibri" w:hAnsiTheme="minorHAnsi" w:cstheme="minorHAnsi"/>
            <w:b w:val="0"/>
            <w:iCs/>
            <w:color w:val="0000FF"/>
            <w:sz w:val="16"/>
            <w:szCs w:val="16"/>
            <w:u w:val="single"/>
          </w:rPr>
          <w:t>=</w:t>
        </w:r>
        <w:r w:rsidRPr="00455EE0">
          <w:rPr>
            <w:rFonts w:asciiTheme="minorHAnsi" w:eastAsia="Calibri" w:hAnsiTheme="minorHAnsi" w:cstheme="minorHAnsi"/>
            <w:b w:val="0"/>
            <w:iCs/>
            <w:color w:val="0000FF"/>
            <w:sz w:val="16"/>
            <w:szCs w:val="16"/>
            <w:u w:val="single"/>
            <w:lang w:val="en-US"/>
          </w:rPr>
          <w:t>Sd</w:t>
        </w:r>
        <w:r w:rsidRPr="00455EE0">
          <w:rPr>
            <w:rFonts w:asciiTheme="minorHAnsi" w:eastAsia="Calibri" w:hAnsiTheme="minorHAnsi" w:cstheme="minorHAnsi"/>
            <w:b w:val="0"/>
            <w:iCs/>
            <w:color w:val="0000FF"/>
            <w:sz w:val="16"/>
            <w:szCs w:val="16"/>
            <w:u w:val="single"/>
          </w:rPr>
          <w:t>9</w:t>
        </w:r>
        <w:r w:rsidRPr="00455EE0">
          <w:rPr>
            <w:rFonts w:asciiTheme="minorHAnsi" w:eastAsia="Calibri" w:hAnsiTheme="minorHAnsi" w:cstheme="minorHAnsi"/>
            <w:b w:val="0"/>
            <w:iCs/>
            <w:color w:val="0000FF"/>
            <w:sz w:val="16"/>
            <w:szCs w:val="16"/>
            <w:u w:val="single"/>
            <w:lang w:val="en-US"/>
          </w:rPr>
          <w:t>HfSFwejw</w:t>
        </w:r>
      </w:hyperlink>
      <w:r w:rsidRPr="00455EE0">
        <w:rPr>
          <w:rFonts w:asciiTheme="minorHAnsi" w:eastAsia="Calibri" w:hAnsiTheme="minorHAnsi" w:cstheme="minorHAnsi"/>
          <w:b w:val="0"/>
          <w:iCs/>
          <w:sz w:val="16"/>
          <w:szCs w:val="16"/>
        </w:rPr>
        <w:t xml:space="preserve">) </w:t>
      </w:r>
      <w:r w:rsidRPr="00455EE0">
        <w:rPr>
          <w:rFonts w:asciiTheme="minorHAnsi" w:eastAsia="Calibri" w:hAnsiTheme="minorHAnsi" w:cstheme="minorHAnsi"/>
          <w:b w:val="0"/>
          <w:kern w:val="2"/>
          <w:sz w:val="16"/>
          <w:szCs w:val="16"/>
        </w:rPr>
        <w:t>και η οποία εκδόθηκε σε ηλεκτρονική έκδοση (</w:t>
      </w:r>
      <w:hyperlink r:id="rId14" w:history="1">
        <w:r w:rsidRPr="00455EE0">
          <w:rPr>
            <w:rStyle w:val="-"/>
            <w:rFonts w:asciiTheme="minorHAnsi" w:eastAsia="Calibri" w:hAnsiTheme="minorHAnsi" w:cstheme="minorHAnsi"/>
            <w:b w:val="0"/>
            <w:iCs/>
            <w:sz w:val="16"/>
            <w:szCs w:val="16"/>
          </w:rPr>
          <w:t>http://doe.gr/wp-content/uploads/2025/05/01-DOE-26_1-1.pdf</w:t>
        </w:r>
      </w:hyperlink>
      <w:r w:rsidRPr="00455EE0">
        <w:rPr>
          <w:rFonts w:asciiTheme="minorHAnsi" w:eastAsia="Calibri" w:hAnsiTheme="minorHAnsi" w:cstheme="minorHAnsi"/>
          <w:b w:val="0"/>
          <w:iCs/>
          <w:sz w:val="16"/>
          <w:szCs w:val="16"/>
        </w:rPr>
        <w:t xml:space="preserve">), </w:t>
      </w:r>
      <w:bookmarkStart w:id="1" w:name="_Hlk200532337"/>
      <w:r w:rsidRPr="00455EE0">
        <w:rPr>
          <w:rFonts w:asciiTheme="minorHAnsi" w:eastAsia="Calibri" w:hAnsiTheme="minorHAnsi" w:cstheme="minorHAnsi"/>
          <w:b w:val="0"/>
          <w:iCs/>
          <w:sz w:val="16"/>
          <w:szCs w:val="16"/>
        </w:rPr>
        <w:t xml:space="preserve">αναδείχθηκαν </w:t>
      </w:r>
      <w:bookmarkEnd w:id="1"/>
      <w:r w:rsidRPr="00455EE0">
        <w:rPr>
          <w:rFonts w:asciiTheme="minorHAnsi" w:eastAsia="Calibri" w:hAnsiTheme="minorHAnsi" w:cstheme="minorHAnsi"/>
          <w:b w:val="0"/>
          <w:iCs/>
          <w:sz w:val="16"/>
          <w:szCs w:val="16"/>
        </w:rPr>
        <w:t xml:space="preserve">πολλές από τις πτυχές που αφορούν το ζήτημα της διαχείρισης των αποκλινουσών συμπεριφορών μαθητών/τριών, </w:t>
      </w:r>
      <w:bookmarkStart w:id="2" w:name="_Hlk200532361"/>
      <w:r w:rsidRPr="00455EE0">
        <w:rPr>
          <w:rFonts w:asciiTheme="minorHAnsi" w:eastAsia="Calibri" w:hAnsiTheme="minorHAnsi" w:cstheme="minorHAnsi"/>
          <w:b w:val="0"/>
          <w:iCs/>
          <w:sz w:val="16"/>
          <w:szCs w:val="16"/>
        </w:rPr>
        <w:t xml:space="preserve">στο πλαίσιο </w:t>
      </w:r>
      <w:bookmarkEnd w:id="2"/>
      <w:r w:rsidRPr="00455EE0">
        <w:rPr>
          <w:rFonts w:asciiTheme="minorHAnsi" w:eastAsia="Calibri" w:hAnsiTheme="minorHAnsi" w:cstheme="minorHAnsi"/>
          <w:b w:val="0"/>
          <w:iCs/>
          <w:sz w:val="16"/>
          <w:szCs w:val="16"/>
        </w:rPr>
        <w:t xml:space="preserve">της σχολικής κοινότητας. Πιο συγκεκριμένα έγινε αναφορά στην υπερπροβολή από τα Μ.Μ.Ε. των περιστατικών  βίας με πρωταγωνιστές ανηλίκους και τη συνεπαγόμενη καλλιέργεια </w:t>
      </w:r>
      <w:r w:rsidRPr="00455EE0">
        <w:rPr>
          <w:rFonts w:asciiTheme="minorHAnsi" w:hAnsiTheme="minorHAnsi" w:cstheme="minorHAnsi"/>
          <w:b w:val="0"/>
          <w:sz w:val="16"/>
          <w:szCs w:val="16"/>
        </w:rPr>
        <w:t xml:space="preserve">κρίσης εμπιστοσύνης και φόβου στην κοινωνία (ηθικού πανικού), που δεν εδράζεται στην πραγματικότητα, όπως καταγράφεται στα επίσημα στοιχεία. Καταδείχτηκε ότι η παραπτωματική-παραβατική συμπεριφορά παιδιών και εφήβων είναι πολυπαραγοντικό φαινόμενο με σαφείς κοινωνικούς καθορισμούς. Η παραβατική συμπεριφορά των ανηλίκων ερμηνεύεται τις περισσότερες φορές ως  αποτέλεσμα κοινωνικών αποτυχιών και είναι ένδειξη αδυναμίας των ενηλίκων να δώσουν εναλλακτικά κανάλια έκφρασης στη νέα γενιά. Σε αντιδιαστολή προς την κρατούσα αντίληψη εφαρμογής κατασταλτικών πολιτικών (π.χ. αποβολές, φυλάκιση ανηλίκων, ποινές σε γονείς), που έχει αποδειχθεί διεθνώς ότι επιδεινώνουν το φαινόμενο της παιδικής και εφηβικής βίας και δημιουργούν περαιτέρω ανισότητες, προτάθηκε ένα ανθρώπινο, συμπεριληπτικό και συμμετοχικό σχολείο με κύτταρο τη συνεργατική τάξη που καλλιεργεί την αλληλεγγύη, ενισχύει τη δημοκρατική κουλτούρα, την εμπιστοσύνη και την ενεργή εμπλοκή όλων των μελών της σχολικής κοινότητας. </w:t>
      </w:r>
    </w:p>
    <w:p w14:paraId="1F35BA49" w14:textId="77777777" w:rsidR="00455EE0" w:rsidRPr="00455EE0" w:rsidRDefault="00455EE0" w:rsidP="00455EE0">
      <w:pPr>
        <w:widowControl/>
        <w:autoSpaceDE/>
        <w:autoSpaceDN/>
        <w:jc w:val="both"/>
        <w:rPr>
          <w:rFonts w:asciiTheme="minorHAnsi" w:eastAsia="Calibri" w:hAnsiTheme="minorHAnsi" w:cstheme="minorHAnsi"/>
          <w:b w:val="0"/>
          <w:sz w:val="16"/>
          <w:szCs w:val="16"/>
        </w:rPr>
      </w:pPr>
      <w:r w:rsidRPr="00455EE0">
        <w:rPr>
          <w:rFonts w:asciiTheme="minorHAnsi" w:eastAsia="Calibri" w:hAnsiTheme="minorHAnsi" w:cstheme="minorHAnsi"/>
          <w:b w:val="0"/>
          <w:sz w:val="16"/>
          <w:szCs w:val="16"/>
        </w:rPr>
        <w:t xml:space="preserve">Στην εκδήλωση </w:t>
      </w:r>
      <w:r w:rsidRPr="00455EE0">
        <w:rPr>
          <w:rFonts w:asciiTheme="minorHAnsi" w:eastAsia="Calibri" w:hAnsiTheme="minorHAnsi" w:cstheme="minorHAnsi"/>
          <w:b w:val="0"/>
          <w:i/>
          <w:sz w:val="16"/>
          <w:szCs w:val="16"/>
        </w:rPr>
        <w:t>«Ποια παιδαγωγική για την εκπαίδευση των μαθητών - μαθητριών μας στη δημοκρατία, την εποχή της τεχνητής νοημοσύνης;»</w:t>
      </w:r>
      <w:r w:rsidRPr="00455EE0">
        <w:rPr>
          <w:rFonts w:asciiTheme="minorHAnsi" w:eastAsia="Calibri" w:hAnsiTheme="minorHAnsi" w:cstheme="minorHAnsi"/>
          <w:b w:val="0"/>
          <w:kern w:val="2"/>
          <w:sz w:val="16"/>
          <w:szCs w:val="16"/>
        </w:rPr>
        <w:t xml:space="preserve"> που πραγματοποιήθηκε στις </w:t>
      </w:r>
      <w:r w:rsidRPr="00455EE0">
        <w:rPr>
          <w:rFonts w:asciiTheme="minorHAnsi" w:eastAsia="Calibri" w:hAnsiTheme="minorHAnsi" w:cstheme="minorHAnsi"/>
          <w:b w:val="0"/>
          <w:sz w:val="16"/>
          <w:szCs w:val="16"/>
        </w:rPr>
        <w:t>15.02.2025</w:t>
      </w:r>
    </w:p>
    <w:p w14:paraId="6B383B3D" w14:textId="77777777" w:rsidR="00455EE0" w:rsidRPr="00455EE0" w:rsidRDefault="00455EE0" w:rsidP="00455EE0">
      <w:pPr>
        <w:widowControl/>
        <w:autoSpaceDE/>
        <w:autoSpaceDN/>
        <w:jc w:val="both"/>
        <w:rPr>
          <w:rFonts w:asciiTheme="minorHAnsi" w:eastAsia="Calibri" w:hAnsiTheme="minorHAnsi" w:cstheme="minorHAnsi"/>
          <w:b w:val="0"/>
          <w:bCs w:val="0"/>
          <w:kern w:val="2"/>
          <w:sz w:val="16"/>
          <w:szCs w:val="16"/>
        </w:rPr>
      </w:pPr>
      <w:r w:rsidRPr="00455EE0">
        <w:rPr>
          <w:rFonts w:asciiTheme="minorHAnsi" w:eastAsia="Calibri" w:hAnsiTheme="minorHAnsi" w:cstheme="minorHAnsi"/>
          <w:b w:val="0"/>
          <w:color w:val="FF0000"/>
          <w:sz w:val="16"/>
          <w:szCs w:val="16"/>
        </w:rPr>
        <w:t xml:space="preserve"> </w:t>
      </w:r>
      <w:r w:rsidRPr="00455EE0">
        <w:rPr>
          <w:rFonts w:asciiTheme="minorHAnsi" w:eastAsia="Calibri" w:hAnsiTheme="minorHAnsi" w:cstheme="minorHAnsi"/>
          <w:b w:val="0"/>
          <w:iCs/>
          <w:color w:val="FF0000"/>
          <w:sz w:val="16"/>
          <w:szCs w:val="16"/>
        </w:rPr>
        <w:t xml:space="preserve"> </w:t>
      </w:r>
      <w:r w:rsidRPr="00455EE0">
        <w:rPr>
          <w:rFonts w:asciiTheme="minorHAnsi" w:eastAsia="Calibri" w:hAnsiTheme="minorHAnsi" w:cstheme="minorHAnsi"/>
          <w:b w:val="0"/>
          <w:iCs/>
          <w:sz w:val="16"/>
          <w:szCs w:val="16"/>
        </w:rPr>
        <w:t>(</w:t>
      </w:r>
      <w:hyperlink r:id="rId15" w:history="1">
        <w:r w:rsidRPr="00455EE0">
          <w:rPr>
            <w:rStyle w:val="-"/>
            <w:rFonts w:asciiTheme="minorHAnsi" w:eastAsia="Calibri" w:hAnsiTheme="minorHAnsi" w:cstheme="minorHAnsi"/>
            <w:b w:val="0"/>
            <w:iCs/>
            <w:sz w:val="16"/>
            <w:szCs w:val="16"/>
            <w:lang w:val="en-US"/>
          </w:rPr>
          <w:t>https</w:t>
        </w:r>
        <w:r w:rsidRPr="00455EE0">
          <w:rPr>
            <w:rStyle w:val="-"/>
            <w:rFonts w:asciiTheme="minorHAnsi" w:eastAsia="Calibri" w:hAnsiTheme="minorHAnsi" w:cstheme="minorHAnsi"/>
            <w:b w:val="0"/>
            <w:iCs/>
            <w:sz w:val="16"/>
            <w:szCs w:val="16"/>
          </w:rPr>
          <w:t>://</w:t>
        </w:r>
        <w:r w:rsidRPr="00455EE0">
          <w:rPr>
            <w:rStyle w:val="-"/>
            <w:rFonts w:asciiTheme="minorHAnsi" w:eastAsia="Calibri" w:hAnsiTheme="minorHAnsi" w:cstheme="minorHAnsi"/>
            <w:b w:val="0"/>
            <w:iCs/>
            <w:sz w:val="16"/>
            <w:szCs w:val="16"/>
            <w:lang w:val="en-US"/>
          </w:rPr>
          <w:t>youtube</w:t>
        </w:r>
        <w:r w:rsidRPr="00455EE0">
          <w:rPr>
            <w:rStyle w:val="-"/>
            <w:rFonts w:asciiTheme="minorHAnsi" w:eastAsia="Calibri" w:hAnsiTheme="minorHAnsi" w:cstheme="minorHAnsi"/>
            <w:b w:val="0"/>
            <w:iCs/>
            <w:sz w:val="16"/>
            <w:szCs w:val="16"/>
          </w:rPr>
          <w:t>.</w:t>
        </w:r>
        <w:r w:rsidRPr="00455EE0">
          <w:rPr>
            <w:rStyle w:val="-"/>
            <w:rFonts w:asciiTheme="minorHAnsi" w:eastAsia="Calibri" w:hAnsiTheme="minorHAnsi" w:cstheme="minorHAnsi"/>
            <w:b w:val="0"/>
            <w:iCs/>
            <w:sz w:val="16"/>
            <w:szCs w:val="16"/>
            <w:lang w:val="en-US"/>
          </w:rPr>
          <w:t>com</w:t>
        </w:r>
        <w:r w:rsidRPr="00455EE0">
          <w:rPr>
            <w:rStyle w:val="-"/>
            <w:rFonts w:asciiTheme="minorHAnsi" w:eastAsia="Calibri" w:hAnsiTheme="minorHAnsi" w:cstheme="minorHAnsi"/>
            <w:b w:val="0"/>
            <w:iCs/>
            <w:sz w:val="16"/>
            <w:szCs w:val="16"/>
          </w:rPr>
          <w:t>/</w:t>
        </w:r>
        <w:r w:rsidRPr="00455EE0">
          <w:rPr>
            <w:rStyle w:val="-"/>
            <w:rFonts w:asciiTheme="minorHAnsi" w:eastAsia="Calibri" w:hAnsiTheme="minorHAnsi" w:cstheme="minorHAnsi"/>
            <w:b w:val="0"/>
            <w:iCs/>
            <w:sz w:val="16"/>
            <w:szCs w:val="16"/>
            <w:lang w:val="en-US"/>
          </w:rPr>
          <w:t>live</w:t>
        </w:r>
        <w:r w:rsidRPr="00455EE0">
          <w:rPr>
            <w:rStyle w:val="-"/>
            <w:rFonts w:asciiTheme="minorHAnsi" w:eastAsia="Calibri" w:hAnsiTheme="minorHAnsi" w:cstheme="minorHAnsi"/>
            <w:b w:val="0"/>
            <w:iCs/>
            <w:sz w:val="16"/>
            <w:szCs w:val="16"/>
          </w:rPr>
          <w:t>/</w:t>
        </w:r>
        <w:r w:rsidRPr="00455EE0">
          <w:rPr>
            <w:rStyle w:val="-"/>
            <w:rFonts w:asciiTheme="minorHAnsi" w:eastAsia="Calibri" w:hAnsiTheme="minorHAnsi" w:cstheme="minorHAnsi"/>
            <w:b w:val="0"/>
            <w:iCs/>
            <w:sz w:val="16"/>
            <w:szCs w:val="16"/>
            <w:lang w:val="en-US"/>
          </w:rPr>
          <w:t>i</w:t>
        </w:r>
        <w:r w:rsidRPr="00455EE0">
          <w:rPr>
            <w:rStyle w:val="-"/>
            <w:rFonts w:asciiTheme="minorHAnsi" w:eastAsia="Calibri" w:hAnsiTheme="minorHAnsi" w:cstheme="minorHAnsi"/>
            <w:b w:val="0"/>
            <w:iCs/>
            <w:sz w:val="16"/>
            <w:szCs w:val="16"/>
          </w:rPr>
          <w:t>5</w:t>
        </w:r>
        <w:r w:rsidRPr="00455EE0">
          <w:rPr>
            <w:rStyle w:val="-"/>
            <w:rFonts w:asciiTheme="minorHAnsi" w:eastAsia="Calibri" w:hAnsiTheme="minorHAnsi" w:cstheme="minorHAnsi"/>
            <w:b w:val="0"/>
            <w:iCs/>
            <w:sz w:val="16"/>
            <w:szCs w:val="16"/>
            <w:lang w:val="en-US"/>
          </w:rPr>
          <w:t>bwTPkMsRs</w:t>
        </w:r>
        <w:r w:rsidRPr="00455EE0">
          <w:rPr>
            <w:rStyle w:val="-"/>
            <w:rFonts w:asciiTheme="minorHAnsi" w:eastAsia="Calibri" w:hAnsiTheme="minorHAnsi" w:cstheme="minorHAnsi"/>
            <w:b w:val="0"/>
            <w:iCs/>
            <w:sz w:val="16"/>
            <w:szCs w:val="16"/>
          </w:rPr>
          <w:t>?</w:t>
        </w:r>
        <w:r w:rsidRPr="00455EE0">
          <w:rPr>
            <w:rStyle w:val="-"/>
            <w:rFonts w:asciiTheme="minorHAnsi" w:eastAsia="Calibri" w:hAnsiTheme="minorHAnsi" w:cstheme="minorHAnsi"/>
            <w:b w:val="0"/>
            <w:iCs/>
            <w:sz w:val="16"/>
            <w:szCs w:val="16"/>
            <w:lang w:val="en-US"/>
          </w:rPr>
          <w:t>feature</w:t>
        </w:r>
        <w:r w:rsidRPr="00455EE0">
          <w:rPr>
            <w:rStyle w:val="-"/>
            <w:rFonts w:asciiTheme="minorHAnsi" w:eastAsia="Calibri" w:hAnsiTheme="minorHAnsi" w:cstheme="minorHAnsi"/>
            <w:b w:val="0"/>
            <w:iCs/>
            <w:sz w:val="16"/>
            <w:szCs w:val="16"/>
          </w:rPr>
          <w:t>=</w:t>
        </w:r>
        <w:r w:rsidRPr="00455EE0">
          <w:rPr>
            <w:rStyle w:val="-"/>
            <w:rFonts w:asciiTheme="minorHAnsi" w:eastAsia="Calibri" w:hAnsiTheme="minorHAnsi" w:cstheme="minorHAnsi"/>
            <w:b w:val="0"/>
            <w:iCs/>
            <w:sz w:val="16"/>
            <w:szCs w:val="16"/>
            <w:lang w:val="en-US"/>
          </w:rPr>
          <w:t>share</w:t>
        </w:r>
      </w:hyperlink>
      <w:r w:rsidRPr="00455EE0">
        <w:rPr>
          <w:rFonts w:asciiTheme="minorHAnsi" w:eastAsia="Calibri" w:hAnsiTheme="minorHAnsi" w:cstheme="minorHAnsi"/>
          <w:b w:val="0"/>
          <w:iCs/>
          <w:sz w:val="16"/>
          <w:szCs w:val="16"/>
        </w:rPr>
        <w:t xml:space="preserve"> (</w:t>
      </w:r>
      <w:r w:rsidRPr="00455EE0">
        <w:rPr>
          <w:rFonts w:asciiTheme="minorHAnsi" w:eastAsia="Calibri" w:hAnsiTheme="minorHAnsi" w:cstheme="minorHAnsi"/>
          <w:b w:val="0"/>
          <w:iCs/>
          <w:sz w:val="16"/>
          <w:szCs w:val="16"/>
          <w:lang w:val="en-US"/>
        </w:rPr>
        <w:t>gr</w:t>
      </w:r>
      <w:r w:rsidRPr="00455EE0">
        <w:rPr>
          <w:rFonts w:asciiTheme="minorHAnsi" w:eastAsia="Calibri" w:hAnsiTheme="minorHAnsi" w:cstheme="minorHAnsi"/>
          <w:b w:val="0"/>
          <w:iCs/>
          <w:sz w:val="16"/>
          <w:szCs w:val="16"/>
        </w:rPr>
        <w:t>)</w:t>
      </w:r>
      <w:r w:rsidRPr="00455EE0">
        <w:rPr>
          <w:rFonts w:asciiTheme="minorHAnsi" w:eastAsia="Calibri" w:hAnsiTheme="minorHAnsi" w:cstheme="minorHAnsi"/>
          <w:b w:val="0"/>
          <w:iCs/>
          <w:color w:val="FF0000"/>
          <w:sz w:val="16"/>
          <w:szCs w:val="16"/>
        </w:rPr>
        <w:t xml:space="preserve"> </w:t>
      </w:r>
      <w:hyperlink r:id="rId16" w:history="1">
        <w:r w:rsidRPr="00455EE0">
          <w:rPr>
            <w:rStyle w:val="-"/>
            <w:rFonts w:asciiTheme="minorHAnsi" w:eastAsia="Calibri" w:hAnsiTheme="minorHAnsi" w:cstheme="minorHAnsi"/>
            <w:b w:val="0"/>
            <w:iCs/>
            <w:sz w:val="16"/>
            <w:szCs w:val="16"/>
            <w:lang w:val="en-US"/>
          </w:rPr>
          <w:t>https</w:t>
        </w:r>
        <w:r w:rsidRPr="00455EE0">
          <w:rPr>
            <w:rStyle w:val="-"/>
            <w:rFonts w:asciiTheme="minorHAnsi" w:eastAsia="Calibri" w:hAnsiTheme="minorHAnsi" w:cstheme="minorHAnsi"/>
            <w:b w:val="0"/>
            <w:iCs/>
            <w:sz w:val="16"/>
            <w:szCs w:val="16"/>
          </w:rPr>
          <w:t>://</w:t>
        </w:r>
        <w:r w:rsidRPr="00455EE0">
          <w:rPr>
            <w:rStyle w:val="-"/>
            <w:rFonts w:asciiTheme="minorHAnsi" w:eastAsia="Calibri" w:hAnsiTheme="minorHAnsi" w:cstheme="minorHAnsi"/>
            <w:b w:val="0"/>
            <w:iCs/>
            <w:sz w:val="16"/>
            <w:szCs w:val="16"/>
            <w:lang w:val="en-US"/>
          </w:rPr>
          <w:t>youtube</w:t>
        </w:r>
        <w:r w:rsidRPr="00455EE0">
          <w:rPr>
            <w:rStyle w:val="-"/>
            <w:rFonts w:asciiTheme="minorHAnsi" w:eastAsia="Calibri" w:hAnsiTheme="minorHAnsi" w:cstheme="minorHAnsi"/>
            <w:b w:val="0"/>
            <w:iCs/>
            <w:sz w:val="16"/>
            <w:szCs w:val="16"/>
          </w:rPr>
          <w:t>.</w:t>
        </w:r>
        <w:r w:rsidRPr="00455EE0">
          <w:rPr>
            <w:rStyle w:val="-"/>
            <w:rFonts w:asciiTheme="minorHAnsi" w:eastAsia="Calibri" w:hAnsiTheme="minorHAnsi" w:cstheme="minorHAnsi"/>
            <w:b w:val="0"/>
            <w:iCs/>
            <w:sz w:val="16"/>
            <w:szCs w:val="16"/>
            <w:lang w:val="en-US"/>
          </w:rPr>
          <w:t>com</w:t>
        </w:r>
        <w:r w:rsidRPr="00455EE0">
          <w:rPr>
            <w:rStyle w:val="-"/>
            <w:rFonts w:asciiTheme="minorHAnsi" w:eastAsia="Calibri" w:hAnsiTheme="minorHAnsi" w:cstheme="minorHAnsi"/>
            <w:b w:val="0"/>
            <w:iCs/>
            <w:sz w:val="16"/>
            <w:szCs w:val="16"/>
          </w:rPr>
          <w:t>/</w:t>
        </w:r>
        <w:r w:rsidRPr="00455EE0">
          <w:rPr>
            <w:rStyle w:val="-"/>
            <w:rFonts w:asciiTheme="minorHAnsi" w:eastAsia="Calibri" w:hAnsiTheme="minorHAnsi" w:cstheme="minorHAnsi"/>
            <w:b w:val="0"/>
            <w:iCs/>
            <w:sz w:val="16"/>
            <w:szCs w:val="16"/>
            <w:lang w:val="en-US"/>
          </w:rPr>
          <w:t>live</w:t>
        </w:r>
        <w:r w:rsidRPr="00455EE0">
          <w:rPr>
            <w:rStyle w:val="-"/>
            <w:rFonts w:asciiTheme="minorHAnsi" w:eastAsia="Calibri" w:hAnsiTheme="minorHAnsi" w:cstheme="minorHAnsi"/>
            <w:b w:val="0"/>
            <w:iCs/>
            <w:sz w:val="16"/>
            <w:szCs w:val="16"/>
          </w:rPr>
          <w:t>/_</w:t>
        </w:r>
        <w:r w:rsidRPr="00455EE0">
          <w:rPr>
            <w:rStyle w:val="-"/>
            <w:rFonts w:asciiTheme="minorHAnsi" w:eastAsia="Calibri" w:hAnsiTheme="minorHAnsi" w:cstheme="minorHAnsi"/>
            <w:b w:val="0"/>
            <w:iCs/>
            <w:sz w:val="16"/>
            <w:szCs w:val="16"/>
            <w:lang w:val="en-US"/>
          </w:rPr>
          <w:t>Fnq</w:t>
        </w:r>
        <w:r w:rsidRPr="00455EE0">
          <w:rPr>
            <w:rStyle w:val="-"/>
            <w:rFonts w:asciiTheme="minorHAnsi" w:eastAsia="Calibri" w:hAnsiTheme="minorHAnsi" w:cstheme="minorHAnsi"/>
            <w:b w:val="0"/>
            <w:iCs/>
            <w:sz w:val="16"/>
            <w:szCs w:val="16"/>
          </w:rPr>
          <w:t>-</w:t>
        </w:r>
        <w:r w:rsidRPr="00455EE0">
          <w:rPr>
            <w:rStyle w:val="-"/>
            <w:rFonts w:asciiTheme="minorHAnsi" w:eastAsia="Calibri" w:hAnsiTheme="minorHAnsi" w:cstheme="minorHAnsi"/>
            <w:b w:val="0"/>
            <w:iCs/>
            <w:sz w:val="16"/>
            <w:szCs w:val="16"/>
            <w:lang w:val="en-US"/>
          </w:rPr>
          <w:t>HPEQAE</w:t>
        </w:r>
        <w:r w:rsidRPr="00455EE0">
          <w:rPr>
            <w:rStyle w:val="-"/>
            <w:rFonts w:asciiTheme="minorHAnsi" w:eastAsia="Calibri" w:hAnsiTheme="minorHAnsi" w:cstheme="minorHAnsi"/>
            <w:b w:val="0"/>
            <w:iCs/>
            <w:sz w:val="16"/>
            <w:szCs w:val="16"/>
          </w:rPr>
          <w:t>?</w:t>
        </w:r>
        <w:r w:rsidRPr="00455EE0">
          <w:rPr>
            <w:rStyle w:val="-"/>
            <w:rFonts w:asciiTheme="minorHAnsi" w:eastAsia="Calibri" w:hAnsiTheme="minorHAnsi" w:cstheme="minorHAnsi"/>
            <w:b w:val="0"/>
            <w:iCs/>
            <w:sz w:val="16"/>
            <w:szCs w:val="16"/>
            <w:lang w:val="en-US"/>
          </w:rPr>
          <w:t>feature</w:t>
        </w:r>
        <w:r w:rsidRPr="00455EE0">
          <w:rPr>
            <w:rStyle w:val="-"/>
            <w:rFonts w:asciiTheme="minorHAnsi" w:eastAsia="Calibri" w:hAnsiTheme="minorHAnsi" w:cstheme="minorHAnsi"/>
            <w:b w:val="0"/>
            <w:iCs/>
            <w:sz w:val="16"/>
            <w:szCs w:val="16"/>
          </w:rPr>
          <w:t>=</w:t>
        </w:r>
        <w:r w:rsidRPr="00455EE0">
          <w:rPr>
            <w:rStyle w:val="-"/>
            <w:rFonts w:asciiTheme="minorHAnsi" w:eastAsia="Calibri" w:hAnsiTheme="minorHAnsi" w:cstheme="minorHAnsi"/>
            <w:b w:val="0"/>
            <w:iCs/>
            <w:sz w:val="16"/>
            <w:szCs w:val="16"/>
            <w:lang w:val="en-US"/>
          </w:rPr>
          <w:t>share</w:t>
        </w:r>
      </w:hyperlink>
      <w:r w:rsidRPr="00455EE0">
        <w:rPr>
          <w:rFonts w:asciiTheme="minorHAnsi" w:eastAsia="Calibri" w:hAnsiTheme="minorHAnsi" w:cstheme="minorHAnsi"/>
          <w:b w:val="0"/>
          <w:iCs/>
          <w:sz w:val="16"/>
          <w:szCs w:val="16"/>
        </w:rPr>
        <w:t xml:space="preserve"> (</w:t>
      </w:r>
      <w:proofErr w:type="spellStart"/>
      <w:r w:rsidRPr="00455EE0">
        <w:rPr>
          <w:rFonts w:asciiTheme="minorHAnsi" w:eastAsia="Calibri" w:hAnsiTheme="minorHAnsi" w:cstheme="minorHAnsi"/>
          <w:b w:val="0"/>
          <w:iCs/>
          <w:sz w:val="16"/>
          <w:szCs w:val="16"/>
          <w:lang w:val="en-US"/>
        </w:rPr>
        <w:t>fr</w:t>
      </w:r>
      <w:proofErr w:type="spellEnd"/>
      <w:r w:rsidRPr="00455EE0">
        <w:rPr>
          <w:rFonts w:asciiTheme="minorHAnsi" w:eastAsia="Calibri" w:hAnsiTheme="minorHAnsi" w:cstheme="minorHAnsi"/>
          <w:b w:val="0"/>
          <w:iCs/>
          <w:sz w:val="16"/>
          <w:szCs w:val="16"/>
        </w:rPr>
        <w:t xml:space="preserve">) </w:t>
      </w:r>
      <w:r w:rsidRPr="00455EE0">
        <w:rPr>
          <w:rFonts w:asciiTheme="minorHAnsi" w:eastAsia="Calibri" w:hAnsiTheme="minorHAnsi" w:cstheme="minorHAnsi"/>
          <w:b w:val="0"/>
          <w:kern w:val="2"/>
          <w:sz w:val="16"/>
          <w:szCs w:val="16"/>
        </w:rPr>
        <w:t>και εκδόθηκε σε</w:t>
      </w:r>
      <w:r w:rsidRPr="00455EE0">
        <w:rPr>
          <w:rFonts w:asciiTheme="minorHAnsi" w:eastAsia="Calibri" w:hAnsiTheme="minorHAnsi" w:cstheme="minorHAnsi"/>
          <w:b w:val="0"/>
          <w:iCs/>
          <w:sz w:val="16"/>
          <w:szCs w:val="16"/>
        </w:rPr>
        <w:t xml:space="preserve"> </w:t>
      </w:r>
      <w:r w:rsidRPr="00455EE0">
        <w:rPr>
          <w:rFonts w:asciiTheme="minorHAnsi" w:eastAsia="Calibri" w:hAnsiTheme="minorHAnsi" w:cstheme="minorHAnsi"/>
          <w:b w:val="0"/>
          <w:kern w:val="2"/>
          <w:sz w:val="16"/>
          <w:szCs w:val="16"/>
        </w:rPr>
        <w:t>ηλεκτρονική έκδοση (</w:t>
      </w:r>
      <w:hyperlink r:id="rId17" w:history="1">
        <w:r w:rsidRPr="00455EE0">
          <w:rPr>
            <w:rStyle w:val="-"/>
            <w:rFonts w:asciiTheme="minorHAnsi" w:eastAsia="Calibri" w:hAnsiTheme="minorHAnsi" w:cstheme="minorHAnsi"/>
            <w:b w:val="0"/>
            <w:iCs/>
            <w:sz w:val="16"/>
            <w:szCs w:val="16"/>
          </w:rPr>
          <w:t>http://doe.gr/wp-content/uploads/2025/05/03-DOE-15_2-1.pdf</w:t>
        </w:r>
      </w:hyperlink>
      <w:r w:rsidRPr="00455EE0">
        <w:rPr>
          <w:rFonts w:asciiTheme="minorHAnsi" w:eastAsia="Calibri" w:hAnsiTheme="minorHAnsi" w:cstheme="minorHAnsi"/>
          <w:b w:val="0"/>
          <w:iCs/>
          <w:sz w:val="16"/>
          <w:szCs w:val="16"/>
        </w:rPr>
        <w:t>)</w:t>
      </w:r>
      <w:r w:rsidRPr="00455EE0">
        <w:rPr>
          <w:rFonts w:asciiTheme="minorHAnsi" w:eastAsia="Calibri" w:hAnsiTheme="minorHAnsi" w:cstheme="minorHAnsi"/>
          <w:b w:val="0"/>
          <w:sz w:val="16"/>
          <w:szCs w:val="16"/>
        </w:rPr>
        <w:t xml:space="preserve"> </w:t>
      </w:r>
      <w:r w:rsidRPr="00455EE0">
        <w:rPr>
          <w:rFonts w:asciiTheme="minorHAnsi" w:eastAsia="Calibri" w:hAnsiTheme="minorHAnsi" w:cstheme="minorHAnsi"/>
          <w:b w:val="0"/>
          <w:iCs/>
          <w:sz w:val="16"/>
          <w:szCs w:val="16"/>
        </w:rPr>
        <w:t xml:space="preserve"> </w:t>
      </w:r>
      <w:r w:rsidRPr="00455EE0">
        <w:rPr>
          <w:rFonts w:asciiTheme="minorHAnsi" w:eastAsia="Calibri" w:hAnsiTheme="minorHAnsi" w:cstheme="minorHAnsi"/>
          <w:b w:val="0"/>
          <w:kern w:val="2"/>
          <w:sz w:val="16"/>
          <w:szCs w:val="16"/>
        </w:rPr>
        <w:t>αναπτύχθηκαν οι έννοιες της συνεργατικής γνώσης, διδασκαλίας και μάθησης με στόχο ένα σχολείο που καλλιεργεί τη δημοκρατία, την αλληλεγγύη και την κοινωνική χειραφέτηση, απέναντι σε κάθε είδους ανελευθερία, τεχνοκρατική κηδεμονία, χρησιμοθηρική-εργαλειακή αξιοποίηση της γνώσης και της ανθρώπινης δημιουργικότητας στην υπηρεσία της αγοράς. Αναλύοντας τις δυνατότητες, τους κινδύνους και τις προκλήσεις που προκύπτουν από την είσοδο της τεχνητής νοημοσύνης στην εκπαιδευτική διαδικασία ο εισηγητής τοποθετεί στο κέντρο της προβληματικής του τη</w:t>
      </w:r>
      <w:r w:rsidRPr="00455EE0">
        <w:rPr>
          <w:rFonts w:asciiTheme="minorHAnsi" w:eastAsia="Calibri" w:hAnsiTheme="minorHAnsi" w:cstheme="minorHAnsi"/>
          <w:b w:val="0"/>
          <w:strike/>
          <w:kern w:val="2"/>
          <w:sz w:val="16"/>
          <w:szCs w:val="16"/>
        </w:rPr>
        <w:t xml:space="preserve"> </w:t>
      </w:r>
      <w:r w:rsidRPr="00455EE0">
        <w:rPr>
          <w:rFonts w:asciiTheme="minorHAnsi" w:eastAsia="Calibri" w:hAnsiTheme="minorHAnsi" w:cstheme="minorHAnsi"/>
          <w:b w:val="0"/>
          <w:kern w:val="2"/>
          <w:sz w:val="16"/>
          <w:szCs w:val="16"/>
        </w:rPr>
        <w:t>θεσμοθετημένη άσκηση των μαθητών/τριών στη δημοκρατία μέσω της ανακάλυψης των αρετών της συνεργασίας:</w:t>
      </w:r>
    </w:p>
    <w:p w14:paraId="67458041" w14:textId="77777777" w:rsidR="00455EE0" w:rsidRPr="00455EE0" w:rsidRDefault="00455EE0" w:rsidP="00455EE0">
      <w:pPr>
        <w:pStyle w:val="ad"/>
        <w:jc w:val="both"/>
        <w:rPr>
          <w:rFonts w:asciiTheme="minorHAnsi" w:hAnsiTheme="minorHAnsi" w:cstheme="minorHAnsi"/>
          <w:sz w:val="16"/>
          <w:szCs w:val="16"/>
        </w:rPr>
      </w:pPr>
      <w:r w:rsidRPr="00455EE0">
        <w:rPr>
          <w:rFonts w:asciiTheme="minorHAnsi" w:hAnsiTheme="minorHAnsi" w:cstheme="minorHAnsi"/>
          <w:sz w:val="16"/>
          <w:szCs w:val="16"/>
        </w:rPr>
        <w:t>- την καλλιέργεια της ελευθερίας της έκφρασης με ακρίβεια και υπευθυνότητα.</w:t>
      </w:r>
    </w:p>
    <w:p w14:paraId="7056296F" w14:textId="77777777" w:rsidR="00455EE0" w:rsidRPr="00455EE0" w:rsidRDefault="00455EE0" w:rsidP="00455EE0">
      <w:pPr>
        <w:pStyle w:val="ad"/>
        <w:jc w:val="both"/>
        <w:rPr>
          <w:rFonts w:asciiTheme="minorHAnsi" w:hAnsiTheme="minorHAnsi" w:cstheme="minorHAnsi"/>
          <w:sz w:val="16"/>
          <w:szCs w:val="16"/>
        </w:rPr>
      </w:pPr>
      <w:r w:rsidRPr="00455EE0">
        <w:rPr>
          <w:rFonts w:asciiTheme="minorHAnsi" w:hAnsiTheme="minorHAnsi" w:cstheme="minorHAnsi"/>
          <w:sz w:val="16"/>
          <w:szCs w:val="16"/>
        </w:rPr>
        <w:t>- την ανάπτυξη κουλτούρας διαλόγου και επιχειρηματολογίας.</w:t>
      </w:r>
    </w:p>
    <w:p w14:paraId="34806FC6" w14:textId="77777777" w:rsidR="00455EE0" w:rsidRPr="00455EE0" w:rsidRDefault="00455EE0" w:rsidP="00455EE0">
      <w:pPr>
        <w:pStyle w:val="ad"/>
        <w:jc w:val="both"/>
        <w:rPr>
          <w:rFonts w:asciiTheme="minorHAnsi" w:hAnsiTheme="minorHAnsi" w:cstheme="minorHAnsi"/>
          <w:sz w:val="16"/>
          <w:szCs w:val="16"/>
        </w:rPr>
      </w:pPr>
      <w:r w:rsidRPr="00455EE0">
        <w:rPr>
          <w:rFonts w:asciiTheme="minorHAnsi" w:hAnsiTheme="minorHAnsi" w:cstheme="minorHAnsi"/>
          <w:sz w:val="16"/>
          <w:szCs w:val="16"/>
        </w:rPr>
        <w:t>- τη διαμόρφωση αξιακών επιλογών και ηθικής συνείδησης.</w:t>
      </w:r>
    </w:p>
    <w:p w14:paraId="3E4CE0DD" w14:textId="77777777" w:rsidR="00455EE0" w:rsidRPr="00455EE0" w:rsidRDefault="00455EE0" w:rsidP="00455EE0">
      <w:pPr>
        <w:pStyle w:val="ad"/>
        <w:jc w:val="both"/>
        <w:rPr>
          <w:rFonts w:asciiTheme="minorHAnsi" w:hAnsiTheme="minorHAnsi" w:cstheme="minorHAnsi"/>
          <w:sz w:val="16"/>
          <w:szCs w:val="16"/>
        </w:rPr>
      </w:pPr>
      <w:r w:rsidRPr="00455EE0">
        <w:rPr>
          <w:rFonts w:asciiTheme="minorHAnsi" w:hAnsiTheme="minorHAnsi" w:cstheme="minorHAnsi"/>
          <w:sz w:val="16"/>
          <w:szCs w:val="16"/>
        </w:rPr>
        <w:t>- την ανάδειξη της συνεργασίας και της έννοιας του κοινού καλού.</w:t>
      </w:r>
    </w:p>
    <w:p w14:paraId="265B4146" w14:textId="77777777" w:rsidR="00455EE0" w:rsidRPr="00455EE0" w:rsidRDefault="00455EE0" w:rsidP="00455EE0">
      <w:pPr>
        <w:pStyle w:val="ad"/>
        <w:jc w:val="both"/>
        <w:rPr>
          <w:rFonts w:asciiTheme="minorHAnsi" w:hAnsiTheme="minorHAnsi" w:cstheme="minorHAnsi"/>
          <w:sz w:val="16"/>
          <w:szCs w:val="16"/>
        </w:rPr>
      </w:pPr>
      <w:r w:rsidRPr="00455EE0">
        <w:rPr>
          <w:rFonts w:asciiTheme="minorHAnsi" w:hAnsiTheme="minorHAnsi" w:cstheme="minorHAnsi"/>
          <w:sz w:val="16"/>
          <w:szCs w:val="16"/>
        </w:rPr>
        <w:t>- τον σεβασμό στη διαφορά και στην κοινή γνώση (συμπερίληψη).</w:t>
      </w:r>
    </w:p>
    <w:p w14:paraId="15E3DCBE" w14:textId="77777777" w:rsidR="00455EE0" w:rsidRPr="00455EE0" w:rsidRDefault="00455EE0" w:rsidP="00455EE0">
      <w:pPr>
        <w:pStyle w:val="ad"/>
        <w:jc w:val="both"/>
        <w:rPr>
          <w:rFonts w:asciiTheme="minorHAnsi" w:hAnsiTheme="minorHAnsi" w:cstheme="minorHAnsi"/>
          <w:sz w:val="16"/>
          <w:szCs w:val="16"/>
        </w:rPr>
      </w:pPr>
      <w:r w:rsidRPr="00455EE0">
        <w:rPr>
          <w:rFonts w:asciiTheme="minorHAnsi" w:hAnsiTheme="minorHAnsi" w:cstheme="minorHAnsi"/>
          <w:sz w:val="16"/>
          <w:szCs w:val="16"/>
        </w:rPr>
        <w:t>- την ενίσχυση της κριτικής σκέψης και της ικανότητας αμφισβήτησης.</w:t>
      </w:r>
    </w:p>
    <w:p w14:paraId="61983558" w14:textId="77777777" w:rsidR="00455EE0" w:rsidRPr="00455EE0" w:rsidRDefault="00455EE0" w:rsidP="00455EE0">
      <w:pPr>
        <w:widowControl/>
        <w:autoSpaceDE/>
        <w:autoSpaceDN/>
        <w:jc w:val="both"/>
        <w:rPr>
          <w:rFonts w:asciiTheme="minorHAnsi" w:eastAsia="Calibri" w:hAnsiTheme="minorHAnsi" w:cstheme="minorHAnsi"/>
          <w:b w:val="0"/>
          <w:bCs w:val="0"/>
          <w:kern w:val="2"/>
          <w:sz w:val="16"/>
          <w:szCs w:val="16"/>
        </w:rPr>
      </w:pPr>
      <w:r w:rsidRPr="00455EE0">
        <w:rPr>
          <w:rFonts w:asciiTheme="minorHAnsi" w:eastAsia="Calibri" w:hAnsiTheme="minorHAnsi" w:cstheme="minorHAnsi"/>
          <w:b w:val="0"/>
          <w:kern w:val="2"/>
          <w:sz w:val="16"/>
          <w:szCs w:val="16"/>
        </w:rPr>
        <w:t xml:space="preserve">Συνεργατικές πρακτικές, όπως το συμβούλιο της τάξης ως ένα δυναμικό εργαλείο  ανάπτυξης των διαπροσωπικών σχέσεων των μαθητών, κατασκευής, οργάνωσης και συγκρότησης των σκέψεων και των ιδεών τους και συνειδητοποίησης της αναγκαιότητας για συλλογική έκφραση και δράση, ενεργοποιούν το σύνολο των σχέσεων που διαμορφώνονται στη σχολική αίθουσα. </w:t>
      </w:r>
      <w:r w:rsidRPr="00455EE0">
        <w:rPr>
          <w:rFonts w:asciiTheme="minorHAnsi" w:eastAsia="Calibri" w:hAnsiTheme="minorHAnsi" w:cstheme="minorHAnsi"/>
          <w:b w:val="0"/>
          <w:sz w:val="16"/>
          <w:szCs w:val="16"/>
        </w:rPr>
        <w:t xml:space="preserve">Οικοδομούν κουλτούρα διαλόγου μεταξύ των μαθητών/τριών, τον οποίο αντιλαμβάνονται ως οργανικό στοιχείο της δημοκρατικής συγκρότησης και μετασχηματισμού της κοινωνίας. Το συμβούλιο της τάξης εκπαιδεύει τους μαθητές στον συγκροτημένο διάλογο, ως καθαυτό μάθημα δημοκρατίας, που απαιτεί κανόνες και επιδιώκει τη σύνθεση των διαφορετικών απόψεων αναζητώντας </w:t>
      </w:r>
      <w:r w:rsidRPr="00455EE0">
        <w:rPr>
          <w:rFonts w:asciiTheme="minorHAnsi" w:eastAsia="Calibri" w:hAnsiTheme="minorHAnsi" w:cstheme="minorHAnsi"/>
          <w:b w:val="0"/>
          <w:kern w:val="2"/>
          <w:sz w:val="16"/>
          <w:szCs w:val="16"/>
        </w:rPr>
        <w:t xml:space="preserve">το κοινό καλό όχι ως άθροισμα προσωπικών συμφερόντων αλλά </w:t>
      </w:r>
      <w:bookmarkStart w:id="3" w:name="_Hlk200532442"/>
      <w:r w:rsidRPr="00455EE0">
        <w:rPr>
          <w:rFonts w:asciiTheme="minorHAnsi" w:eastAsia="Calibri" w:hAnsiTheme="minorHAnsi" w:cstheme="minorHAnsi"/>
          <w:b w:val="0"/>
          <w:kern w:val="2"/>
          <w:sz w:val="16"/>
          <w:szCs w:val="16"/>
        </w:rPr>
        <w:t xml:space="preserve">ως υπέρβαση αντιθέσεων. </w:t>
      </w:r>
      <w:bookmarkEnd w:id="3"/>
      <w:r w:rsidRPr="00455EE0">
        <w:rPr>
          <w:rFonts w:asciiTheme="minorHAnsi" w:eastAsia="Calibri" w:hAnsiTheme="minorHAnsi" w:cstheme="minorHAnsi"/>
          <w:b w:val="0"/>
          <w:kern w:val="2"/>
          <w:sz w:val="16"/>
          <w:szCs w:val="16"/>
        </w:rPr>
        <w:t>Η εκπαίδευση πρέπει να προστατεύει τη δημοκρατία από την τεχνοκρατική ή «τεχνητή» της υποβάθμιση. Η παρουσία του δασκάλου είναι αναντικατάστατη ως φορέας σχέσης, αξιών, εμψύχωσης και δημοκρατικής χειραφέτησης.</w:t>
      </w:r>
    </w:p>
    <w:p w14:paraId="27436662" w14:textId="77777777" w:rsidR="00455EE0" w:rsidRPr="00455EE0" w:rsidRDefault="00455EE0" w:rsidP="00455EE0">
      <w:pPr>
        <w:widowControl/>
        <w:autoSpaceDE/>
        <w:autoSpaceDN/>
        <w:ind w:firstLine="284"/>
        <w:jc w:val="both"/>
        <w:rPr>
          <w:rFonts w:asciiTheme="minorHAnsi" w:eastAsia="Calibri" w:hAnsiTheme="minorHAnsi" w:cstheme="minorHAnsi"/>
          <w:b w:val="0"/>
          <w:kern w:val="2"/>
          <w:sz w:val="16"/>
          <w:szCs w:val="16"/>
        </w:rPr>
      </w:pPr>
      <w:r w:rsidRPr="00455EE0">
        <w:rPr>
          <w:rFonts w:asciiTheme="minorHAnsi" w:eastAsia="Calibri" w:hAnsiTheme="minorHAnsi" w:cstheme="minorHAnsi"/>
          <w:b w:val="0"/>
          <w:kern w:val="2"/>
          <w:sz w:val="16"/>
          <w:szCs w:val="16"/>
        </w:rPr>
        <w:t>Από την έρευνα που σχεδιάστηκε από τη Δ.Ο.Ε.   προκύπτουν τα εξής στοιχεία:</w:t>
      </w:r>
    </w:p>
    <w:p w14:paraId="5FBB8947" w14:textId="77777777" w:rsidR="00455EE0" w:rsidRPr="00455EE0" w:rsidRDefault="00455EE0" w:rsidP="00455EE0">
      <w:pPr>
        <w:widowControl/>
        <w:autoSpaceDE/>
        <w:autoSpaceDN/>
        <w:ind w:firstLine="284"/>
        <w:jc w:val="both"/>
        <w:rPr>
          <w:rFonts w:asciiTheme="minorHAnsi" w:eastAsia="Calibri" w:hAnsiTheme="minorHAnsi" w:cstheme="minorHAnsi"/>
          <w:b w:val="0"/>
          <w:kern w:val="2"/>
          <w:sz w:val="16"/>
          <w:szCs w:val="16"/>
        </w:rPr>
      </w:pPr>
      <w:r w:rsidRPr="00455EE0">
        <w:rPr>
          <w:rFonts w:asciiTheme="minorHAnsi" w:eastAsia="Calibri" w:hAnsiTheme="minorHAnsi" w:cstheme="minorHAnsi"/>
          <w:b w:val="0"/>
          <w:kern w:val="2"/>
          <w:sz w:val="16"/>
          <w:szCs w:val="16"/>
        </w:rPr>
        <w:t xml:space="preserve">Οι εκπαιδευτικοί αναφέρουν ότι οι κύριες δυσκολίες για την εφαρμογή ομαδοσυνεργατικών μεθόδων είναι ο όγκος της διδακτέας ύλης (92,19% των ερωτηθέντων), ο βαθμός δυσκολίας της διδακτέας ύλης (87,91%), </w:t>
      </w:r>
      <w:r w:rsidRPr="00455EE0">
        <w:rPr>
          <w:rFonts w:asciiTheme="minorHAnsi" w:eastAsia="Calibri" w:hAnsiTheme="minorHAnsi" w:cstheme="minorHAnsi"/>
          <w:b w:val="0"/>
          <w:color w:val="FF0000"/>
          <w:kern w:val="2"/>
          <w:sz w:val="16"/>
          <w:szCs w:val="16"/>
        </w:rPr>
        <w:t>τ</w:t>
      </w:r>
      <w:r w:rsidRPr="00455EE0">
        <w:rPr>
          <w:rFonts w:asciiTheme="minorHAnsi" w:eastAsia="Calibri" w:hAnsiTheme="minorHAnsi" w:cstheme="minorHAnsi"/>
          <w:b w:val="0"/>
          <w:kern w:val="2"/>
          <w:sz w:val="16"/>
          <w:szCs w:val="16"/>
        </w:rPr>
        <w:t xml:space="preserve">ο πλήθος των μαθητών/μαθητριών στο τμήμα (82,09%), οι μικρές αίθουσες διδασκαλίας (80,58%), η διοικητική πίεση που τους ασκείται (81,44%), οι συνθήκες ανταγωνισμού που καλλιεργεί το εκπαιδευτικό σύστημα και οι συνεχείς εναλλαγές εκπαιδευτικών είτε από τάξη σε τάξη είτε στην ίδια την τάξη (71,21%). </w:t>
      </w:r>
    </w:p>
    <w:p w14:paraId="388E542A" w14:textId="77777777" w:rsidR="00455EE0" w:rsidRPr="00455EE0" w:rsidRDefault="00455EE0" w:rsidP="00455EE0">
      <w:pPr>
        <w:widowControl/>
        <w:autoSpaceDE/>
        <w:autoSpaceDN/>
        <w:ind w:firstLine="142"/>
        <w:jc w:val="both"/>
        <w:rPr>
          <w:rFonts w:asciiTheme="minorHAnsi" w:eastAsia="Calibri" w:hAnsiTheme="minorHAnsi" w:cstheme="minorHAnsi"/>
          <w:b w:val="0"/>
          <w:kern w:val="2"/>
          <w:sz w:val="16"/>
          <w:szCs w:val="16"/>
        </w:rPr>
      </w:pPr>
    </w:p>
    <w:p w14:paraId="473FB443" w14:textId="77777777" w:rsidR="00455EE0" w:rsidRPr="00455EE0" w:rsidRDefault="00455EE0" w:rsidP="00455EE0">
      <w:pPr>
        <w:rPr>
          <w:rFonts w:asciiTheme="minorHAnsi" w:hAnsiTheme="minorHAnsi" w:cstheme="minorHAnsi"/>
          <w:b w:val="0"/>
          <w:sz w:val="16"/>
          <w:szCs w:val="16"/>
        </w:rPr>
      </w:pPr>
      <w:r w:rsidRPr="00455EE0">
        <w:rPr>
          <w:rFonts w:asciiTheme="minorHAnsi" w:hAnsiTheme="minorHAnsi" w:cstheme="minorHAnsi"/>
          <w:b w:val="0"/>
          <w:sz w:val="16"/>
          <w:szCs w:val="16"/>
        </w:rPr>
        <w:br w:type="page"/>
      </w:r>
    </w:p>
    <w:p w14:paraId="71F3427B" w14:textId="77777777" w:rsidR="00455EE0" w:rsidRPr="00455EE0" w:rsidRDefault="00455EE0" w:rsidP="00455EE0">
      <w:pPr>
        <w:ind w:right="-23" w:firstLine="142"/>
        <w:jc w:val="center"/>
        <w:rPr>
          <w:rFonts w:asciiTheme="minorHAnsi" w:hAnsiTheme="minorHAnsi" w:cstheme="minorHAnsi"/>
          <w:sz w:val="22"/>
          <w:szCs w:val="16"/>
        </w:rPr>
      </w:pPr>
      <w:r w:rsidRPr="00455EE0">
        <w:rPr>
          <w:rFonts w:asciiTheme="minorHAnsi" w:hAnsiTheme="minorHAnsi" w:cstheme="minorHAnsi"/>
          <w:color w:val="FF0000"/>
          <w:sz w:val="22"/>
          <w:szCs w:val="16"/>
        </w:rPr>
        <w:lastRenderedPageBreak/>
        <w:t>Β.1.4 Σχέσεις μεταξύ μαθητών / μαθητριών και εκπαιδευτικών (Βαθμός: 4)</w:t>
      </w:r>
    </w:p>
    <w:p w14:paraId="1C4A6837" w14:textId="77777777" w:rsidR="00455EE0" w:rsidRPr="00455EE0" w:rsidRDefault="00455EE0" w:rsidP="00455EE0">
      <w:pPr>
        <w:widowControl/>
        <w:autoSpaceDE/>
        <w:autoSpaceDN/>
        <w:ind w:firstLine="142"/>
        <w:jc w:val="both"/>
        <w:rPr>
          <w:rFonts w:asciiTheme="minorHAnsi" w:eastAsia="Calibri" w:hAnsiTheme="minorHAnsi" w:cstheme="minorHAnsi"/>
          <w:b w:val="0"/>
          <w:sz w:val="16"/>
          <w:szCs w:val="16"/>
        </w:rPr>
      </w:pPr>
      <w:r w:rsidRPr="00455EE0">
        <w:rPr>
          <w:rFonts w:asciiTheme="minorHAnsi" w:eastAsia="Calibri" w:hAnsiTheme="minorHAnsi" w:cstheme="minorHAnsi"/>
          <w:b w:val="0"/>
          <w:sz w:val="16"/>
          <w:szCs w:val="16"/>
        </w:rPr>
        <w:t xml:space="preserve">Στην εκδήλωση που πραγματοποιήθηκε στις 04.05.2025  </w:t>
      </w:r>
      <w:hyperlink r:id="rId18" w:history="1">
        <w:r w:rsidRPr="00455EE0">
          <w:rPr>
            <w:rStyle w:val="-"/>
            <w:rFonts w:asciiTheme="minorHAnsi" w:hAnsiTheme="minorHAnsi" w:cstheme="minorHAnsi"/>
            <w:b w:val="0"/>
            <w:sz w:val="16"/>
            <w:szCs w:val="16"/>
          </w:rPr>
          <w:t>https://youtube.com/live/RnD4WW4jBhk?feature=share</w:t>
        </w:r>
      </w:hyperlink>
      <w:r w:rsidRPr="00455EE0">
        <w:rPr>
          <w:rFonts w:asciiTheme="minorHAnsi" w:hAnsiTheme="minorHAnsi" w:cstheme="minorHAnsi"/>
          <w:b w:val="0"/>
          <w:sz w:val="16"/>
          <w:szCs w:val="16"/>
        </w:rPr>
        <w:t xml:space="preserve"> </w:t>
      </w:r>
      <w:r w:rsidRPr="00455EE0">
        <w:rPr>
          <w:rFonts w:asciiTheme="minorHAnsi" w:eastAsia="Calibri" w:hAnsiTheme="minorHAnsi" w:cstheme="minorHAnsi"/>
          <w:b w:val="0"/>
          <w:sz w:val="16"/>
          <w:szCs w:val="16"/>
        </w:rPr>
        <w:t xml:space="preserve"> και η οποία εκδόθηκε ηλεκτρονικά</w:t>
      </w:r>
      <w:r w:rsidRPr="00455EE0">
        <w:rPr>
          <w:rFonts w:asciiTheme="minorHAnsi" w:eastAsia="Calibri" w:hAnsiTheme="minorHAnsi" w:cstheme="minorHAnsi"/>
          <w:b w:val="0"/>
          <w:color w:val="FF0000"/>
          <w:sz w:val="16"/>
          <w:szCs w:val="16"/>
        </w:rPr>
        <w:t xml:space="preserve"> </w:t>
      </w:r>
      <w:hyperlink r:id="rId19" w:history="1">
        <w:r w:rsidRPr="00455EE0">
          <w:rPr>
            <w:rStyle w:val="-"/>
            <w:rFonts w:asciiTheme="minorHAnsi" w:hAnsiTheme="minorHAnsi" w:cstheme="minorHAnsi"/>
            <w:b w:val="0"/>
            <w:sz w:val="16"/>
            <w:szCs w:val="16"/>
          </w:rPr>
          <w:t>http://doe.gr/wp-content/uploads/2025/05/07-DOE-4_5.pdf</w:t>
        </w:r>
      </w:hyperlink>
      <w:r w:rsidRPr="00455EE0">
        <w:rPr>
          <w:rFonts w:asciiTheme="minorHAnsi" w:hAnsiTheme="minorHAnsi" w:cstheme="minorHAnsi"/>
          <w:b w:val="0"/>
          <w:sz w:val="16"/>
          <w:szCs w:val="16"/>
        </w:rPr>
        <w:t xml:space="preserve"> </w:t>
      </w:r>
      <w:r w:rsidRPr="00455EE0">
        <w:rPr>
          <w:rFonts w:asciiTheme="minorHAnsi" w:eastAsia="Calibri" w:hAnsiTheme="minorHAnsi" w:cstheme="minorHAnsi"/>
          <w:b w:val="0"/>
          <w:sz w:val="16"/>
          <w:szCs w:val="16"/>
        </w:rPr>
        <w:t>καθώς και στην εκδήλωση που πραγματοποιήθηκε στις 15.02.2025</w:t>
      </w:r>
      <w:r w:rsidRPr="00455EE0">
        <w:rPr>
          <w:rFonts w:asciiTheme="minorHAnsi" w:eastAsia="Calibri" w:hAnsiTheme="minorHAnsi" w:cstheme="minorHAnsi"/>
          <w:b w:val="0"/>
          <w:color w:val="FF0000"/>
          <w:sz w:val="16"/>
          <w:szCs w:val="16"/>
        </w:rPr>
        <w:t xml:space="preserve"> </w:t>
      </w:r>
      <w:hyperlink r:id="rId20" w:tgtFrame="_blank" w:history="1">
        <w:r w:rsidRPr="00455EE0">
          <w:rPr>
            <w:rFonts w:asciiTheme="minorHAnsi" w:eastAsia="Calibri" w:hAnsiTheme="minorHAnsi" w:cstheme="minorHAnsi"/>
            <w:b w:val="0"/>
            <w:iCs/>
            <w:color w:val="0000FF"/>
            <w:sz w:val="16"/>
            <w:szCs w:val="16"/>
            <w:u w:val="single"/>
            <w:lang w:val="en-US"/>
          </w:rPr>
          <w:t>https</w:t>
        </w:r>
        <w:r w:rsidRPr="00455EE0">
          <w:rPr>
            <w:rFonts w:asciiTheme="minorHAnsi" w:eastAsia="Calibri" w:hAnsiTheme="minorHAnsi" w:cstheme="minorHAnsi"/>
            <w:b w:val="0"/>
            <w:iCs/>
            <w:color w:val="0000FF"/>
            <w:sz w:val="16"/>
            <w:szCs w:val="16"/>
            <w:u w:val="single"/>
          </w:rPr>
          <w:t>://</w:t>
        </w:r>
        <w:r w:rsidRPr="00455EE0">
          <w:rPr>
            <w:rFonts w:asciiTheme="minorHAnsi" w:eastAsia="Calibri" w:hAnsiTheme="minorHAnsi" w:cstheme="minorHAnsi"/>
            <w:b w:val="0"/>
            <w:iCs/>
            <w:color w:val="0000FF"/>
            <w:sz w:val="16"/>
            <w:szCs w:val="16"/>
            <w:u w:val="single"/>
            <w:lang w:val="en-US"/>
          </w:rPr>
          <w:t>youtube</w:t>
        </w:r>
        <w:r w:rsidRPr="00455EE0">
          <w:rPr>
            <w:rFonts w:asciiTheme="minorHAnsi" w:eastAsia="Calibri" w:hAnsiTheme="minorHAnsi" w:cstheme="minorHAnsi"/>
            <w:b w:val="0"/>
            <w:iCs/>
            <w:color w:val="0000FF"/>
            <w:sz w:val="16"/>
            <w:szCs w:val="16"/>
            <w:u w:val="single"/>
          </w:rPr>
          <w:t>.</w:t>
        </w:r>
        <w:r w:rsidRPr="00455EE0">
          <w:rPr>
            <w:rFonts w:asciiTheme="minorHAnsi" w:eastAsia="Calibri" w:hAnsiTheme="minorHAnsi" w:cstheme="minorHAnsi"/>
            <w:b w:val="0"/>
            <w:iCs/>
            <w:color w:val="0000FF"/>
            <w:sz w:val="16"/>
            <w:szCs w:val="16"/>
            <w:u w:val="single"/>
            <w:lang w:val="en-US"/>
          </w:rPr>
          <w:t>com</w:t>
        </w:r>
        <w:r w:rsidRPr="00455EE0">
          <w:rPr>
            <w:rFonts w:asciiTheme="minorHAnsi" w:eastAsia="Calibri" w:hAnsiTheme="minorHAnsi" w:cstheme="minorHAnsi"/>
            <w:b w:val="0"/>
            <w:iCs/>
            <w:color w:val="0000FF"/>
            <w:sz w:val="16"/>
            <w:szCs w:val="16"/>
            <w:u w:val="single"/>
          </w:rPr>
          <w:t>/</w:t>
        </w:r>
        <w:r w:rsidRPr="00455EE0">
          <w:rPr>
            <w:rFonts w:asciiTheme="minorHAnsi" w:eastAsia="Calibri" w:hAnsiTheme="minorHAnsi" w:cstheme="minorHAnsi"/>
            <w:b w:val="0"/>
            <w:iCs/>
            <w:color w:val="0000FF"/>
            <w:sz w:val="16"/>
            <w:szCs w:val="16"/>
            <w:u w:val="single"/>
            <w:lang w:val="en-US"/>
          </w:rPr>
          <w:t>live</w:t>
        </w:r>
        <w:r w:rsidRPr="00455EE0">
          <w:rPr>
            <w:rFonts w:asciiTheme="minorHAnsi" w:eastAsia="Calibri" w:hAnsiTheme="minorHAnsi" w:cstheme="minorHAnsi"/>
            <w:b w:val="0"/>
            <w:iCs/>
            <w:color w:val="0000FF"/>
            <w:sz w:val="16"/>
            <w:szCs w:val="16"/>
            <w:u w:val="single"/>
          </w:rPr>
          <w:t>/</w:t>
        </w:r>
        <w:r w:rsidRPr="00455EE0">
          <w:rPr>
            <w:rFonts w:asciiTheme="minorHAnsi" w:eastAsia="Calibri" w:hAnsiTheme="minorHAnsi" w:cstheme="minorHAnsi"/>
            <w:b w:val="0"/>
            <w:iCs/>
            <w:color w:val="0000FF"/>
            <w:sz w:val="16"/>
            <w:szCs w:val="16"/>
            <w:u w:val="single"/>
            <w:lang w:val="en-US"/>
          </w:rPr>
          <w:t>i</w:t>
        </w:r>
        <w:r w:rsidRPr="00455EE0">
          <w:rPr>
            <w:rFonts w:asciiTheme="minorHAnsi" w:eastAsia="Calibri" w:hAnsiTheme="minorHAnsi" w:cstheme="minorHAnsi"/>
            <w:b w:val="0"/>
            <w:iCs/>
            <w:color w:val="0000FF"/>
            <w:sz w:val="16"/>
            <w:szCs w:val="16"/>
            <w:u w:val="single"/>
          </w:rPr>
          <w:t>5</w:t>
        </w:r>
        <w:r w:rsidRPr="00455EE0">
          <w:rPr>
            <w:rFonts w:asciiTheme="minorHAnsi" w:eastAsia="Calibri" w:hAnsiTheme="minorHAnsi" w:cstheme="minorHAnsi"/>
            <w:b w:val="0"/>
            <w:iCs/>
            <w:color w:val="0000FF"/>
            <w:sz w:val="16"/>
            <w:szCs w:val="16"/>
            <w:u w:val="single"/>
            <w:lang w:val="en-US"/>
          </w:rPr>
          <w:t>bwTPkMsRs</w:t>
        </w:r>
        <w:r w:rsidRPr="00455EE0">
          <w:rPr>
            <w:rFonts w:asciiTheme="minorHAnsi" w:eastAsia="Calibri" w:hAnsiTheme="minorHAnsi" w:cstheme="minorHAnsi"/>
            <w:b w:val="0"/>
            <w:iCs/>
            <w:color w:val="0000FF"/>
            <w:sz w:val="16"/>
            <w:szCs w:val="16"/>
            <w:u w:val="single"/>
          </w:rPr>
          <w:t>?</w:t>
        </w:r>
        <w:r w:rsidRPr="00455EE0">
          <w:rPr>
            <w:rFonts w:asciiTheme="minorHAnsi" w:eastAsia="Calibri" w:hAnsiTheme="minorHAnsi" w:cstheme="minorHAnsi"/>
            <w:b w:val="0"/>
            <w:iCs/>
            <w:color w:val="0000FF"/>
            <w:sz w:val="16"/>
            <w:szCs w:val="16"/>
            <w:u w:val="single"/>
            <w:lang w:val="en-US"/>
          </w:rPr>
          <w:t>feature</w:t>
        </w:r>
        <w:r w:rsidRPr="00455EE0">
          <w:rPr>
            <w:rFonts w:asciiTheme="minorHAnsi" w:eastAsia="Calibri" w:hAnsiTheme="minorHAnsi" w:cstheme="minorHAnsi"/>
            <w:b w:val="0"/>
            <w:iCs/>
            <w:color w:val="0000FF"/>
            <w:sz w:val="16"/>
            <w:szCs w:val="16"/>
            <w:u w:val="single"/>
          </w:rPr>
          <w:t>=</w:t>
        </w:r>
        <w:r w:rsidRPr="00455EE0">
          <w:rPr>
            <w:rFonts w:asciiTheme="minorHAnsi" w:eastAsia="Calibri" w:hAnsiTheme="minorHAnsi" w:cstheme="minorHAnsi"/>
            <w:b w:val="0"/>
            <w:iCs/>
            <w:color w:val="0000FF"/>
            <w:sz w:val="16"/>
            <w:szCs w:val="16"/>
            <w:u w:val="single"/>
            <w:lang w:val="en-US"/>
          </w:rPr>
          <w:t>share</w:t>
        </w:r>
      </w:hyperlink>
      <w:r w:rsidRPr="00455EE0">
        <w:rPr>
          <w:rFonts w:asciiTheme="minorHAnsi" w:hAnsiTheme="minorHAnsi" w:cstheme="minorHAnsi"/>
          <w:b w:val="0"/>
          <w:sz w:val="16"/>
          <w:szCs w:val="16"/>
        </w:rPr>
        <w:t xml:space="preserve"> </w:t>
      </w:r>
      <w:r w:rsidRPr="00455EE0">
        <w:rPr>
          <w:rFonts w:asciiTheme="minorHAnsi" w:eastAsia="Calibri" w:hAnsiTheme="minorHAnsi" w:cstheme="minorHAnsi"/>
          <w:b w:val="0"/>
          <w:color w:val="002060"/>
          <w:sz w:val="16"/>
          <w:szCs w:val="16"/>
        </w:rPr>
        <w:t xml:space="preserve">  </w:t>
      </w:r>
      <w:r w:rsidRPr="00455EE0">
        <w:rPr>
          <w:rFonts w:asciiTheme="minorHAnsi" w:eastAsia="Calibri" w:hAnsiTheme="minorHAnsi" w:cstheme="minorHAnsi"/>
          <w:b w:val="0"/>
          <w:sz w:val="16"/>
          <w:szCs w:val="16"/>
        </w:rPr>
        <w:t xml:space="preserve">και η οποία εκδόθηκε ηλεκτρονικά </w:t>
      </w:r>
      <w:hyperlink r:id="rId21" w:history="1">
        <w:r w:rsidRPr="00455EE0">
          <w:rPr>
            <w:rStyle w:val="-"/>
            <w:rFonts w:asciiTheme="minorHAnsi" w:eastAsia="Calibri" w:hAnsiTheme="minorHAnsi" w:cstheme="minorHAnsi"/>
            <w:b w:val="0"/>
            <w:sz w:val="16"/>
            <w:szCs w:val="16"/>
          </w:rPr>
          <w:t>http://doe.gr/wp-content/uploads/2025/05/03-DOE-15_2-1.pdf</w:t>
        </w:r>
      </w:hyperlink>
      <w:r w:rsidRPr="00455EE0">
        <w:rPr>
          <w:rFonts w:asciiTheme="minorHAnsi" w:eastAsia="Calibri" w:hAnsiTheme="minorHAnsi" w:cstheme="minorHAnsi"/>
          <w:b w:val="0"/>
          <w:color w:val="002060"/>
          <w:sz w:val="16"/>
          <w:szCs w:val="16"/>
        </w:rPr>
        <w:t xml:space="preserve"> </w:t>
      </w:r>
      <w:r w:rsidRPr="00455EE0">
        <w:rPr>
          <w:rFonts w:asciiTheme="minorHAnsi" w:eastAsia="Calibri" w:hAnsiTheme="minorHAnsi" w:cstheme="minorHAnsi"/>
          <w:b w:val="0"/>
          <w:sz w:val="16"/>
          <w:szCs w:val="16"/>
        </w:rPr>
        <w:t>παρουσιάστηκαν σημαντικές απόψεις για τον ρόλο των σχολικών βιβλιοθηκών και της ανάγνωσης ως παραγόντων που επιδρούν θετικά στις σχέσεις στο σχολείο, τόσο μεταξύ μαθητών – μαθητριών, όσο και μεταξύ μαθητών – εκπαιδευτικών. Συγκεκριμένα:</w:t>
      </w:r>
    </w:p>
    <w:p w14:paraId="6D8CBF73" w14:textId="77777777" w:rsidR="00455EE0" w:rsidRPr="00455EE0" w:rsidRDefault="00455EE0" w:rsidP="00455EE0">
      <w:pPr>
        <w:widowControl/>
        <w:autoSpaceDE/>
        <w:autoSpaceDN/>
        <w:jc w:val="both"/>
        <w:rPr>
          <w:rFonts w:asciiTheme="minorHAnsi" w:eastAsia="Calibri" w:hAnsiTheme="minorHAnsi" w:cstheme="minorHAnsi"/>
          <w:b w:val="0"/>
          <w:sz w:val="16"/>
          <w:szCs w:val="16"/>
        </w:rPr>
      </w:pPr>
      <w:r w:rsidRPr="00455EE0">
        <w:rPr>
          <w:rFonts w:asciiTheme="minorHAnsi" w:eastAsia="Calibri" w:hAnsiTheme="minorHAnsi" w:cstheme="minorHAnsi"/>
          <w:b w:val="0"/>
          <w:sz w:val="16"/>
          <w:szCs w:val="16"/>
        </w:rPr>
        <w:t xml:space="preserve">  Οι σχέσεις αποτελούν μια σύνθετη, πολυεπίπεδη και δυναμική διαδικασία, που συντελούνται και διαμορφώνονται  στον πολυεπίπεδο χώρο του σχολείου, όπου εμπλέκονται δυναμικά φυσικό και ψυχοκοινωνικό περιβάλλον, διοίκηση, ενδιαφέροντα, υποχρεώσεις και δικαιώματα. Οι σχέσεις που διαμορφώνονται σε ένα τέτοιο πλαίσιο δεν είναι σχέσεις μόνο διαπροσωπικές ή σχέσεις φιλικές. Διαμεσολαβούνται από πολιτικές, έχουν πίσω τους όλη τη δυναμική, των ομαδικών σχέσεων, αποτελούν δε σημαντική διάσταση του παιδαγωγικού κλίματος της τάξης καθώς έρευνες  έχουν καταδείξει, πως θετικές σχέσεις συνδέονται µε υψηλά μαθησιακά και γνωστικά οφέλη και ασκούν ισχυρές και διαρκείς επιδράσεις στη ζωή των μαθητών/τριών.</w:t>
      </w:r>
    </w:p>
    <w:p w14:paraId="4B9984D4" w14:textId="77777777" w:rsidR="00455EE0" w:rsidRPr="00455EE0" w:rsidRDefault="00455EE0" w:rsidP="00455EE0">
      <w:pPr>
        <w:widowControl/>
        <w:autoSpaceDE/>
        <w:autoSpaceDN/>
        <w:jc w:val="both"/>
        <w:rPr>
          <w:rFonts w:asciiTheme="minorHAnsi" w:eastAsia="Calibri" w:hAnsiTheme="minorHAnsi" w:cstheme="minorHAnsi"/>
          <w:b w:val="0"/>
          <w:sz w:val="16"/>
          <w:szCs w:val="16"/>
        </w:rPr>
      </w:pPr>
      <w:r w:rsidRPr="00455EE0">
        <w:rPr>
          <w:rFonts w:asciiTheme="minorHAnsi" w:eastAsia="Calibri" w:hAnsiTheme="minorHAnsi" w:cstheme="minorHAnsi"/>
          <w:b w:val="0"/>
          <w:sz w:val="16"/>
          <w:szCs w:val="16"/>
        </w:rPr>
        <w:t>Επισημάνθηκε ότι δεν υπάρχει καμία χρηματοδότηση για βιβλία και σχολικές βιβλιοθήκες.</w:t>
      </w:r>
    </w:p>
    <w:p w14:paraId="5B89A223" w14:textId="77777777" w:rsidR="00455EE0" w:rsidRPr="00455EE0" w:rsidRDefault="00455EE0" w:rsidP="00455EE0">
      <w:pPr>
        <w:jc w:val="both"/>
        <w:rPr>
          <w:rFonts w:asciiTheme="minorHAnsi" w:hAnsiTheme="minorHAnsi" w:cstheme="minorHAnsi"/>
          <w:b w:val="0"/>
          <w:sz w:val="16"/>
          <w:szCs w:val="16"/>
        </w:rPr>
      </w:pPr>
      <w:r w:rsidRPr="00455EE0">
        <w:rPr>
          <w:rFonts w:asciiTheme="minorHAnsi" w:hAnsiTheme="minorHAnsi" w:cstheme="minorHAnsi"/>
          <w:b w:val="0"/>
          <w:sz w:val="16"/>
          <w:szCs w:val="16"/>
        </w:rPr>
        <w:t>Η καλλιέργεια αναγνωστικής κουλτούρας στο σχολείο και η δημιουργία σχολικών βιβλιοθηκών, αποτελεί  πράξη καθημερινής μικρής αντίστασης σε ένα εκπαιδευτικό σύστημα που απαξιώνει το ρόλο της λογοτεχνίας, ενώ η λογοτεχνία είναι ένα αγαθό που χωράει όλους τους μαθητές, σε μια ανοιχτή κοινωνική προσέγγιση και συναντά τη διαφοροποιημένη παιδαγωγική δραστηριότητα.</w:t>
      </w:r>
    </w:p>
    <w:p w14:paraId="4A1E12D9" w14:textId="77777777" w:rsidR="00455EE0" w:rsidRPr="00455EE0" w:rsidRDefault="00455EE0" w:rsidP="00455EE0">
      <w:pPr>
        <w:jc w:val="both"/>
        <w:rPr>
          <w:rFonts w:asciiTheme="minorHAnsi" w:hAnsiTheme="minorHAnsi" w:cstheme="minorHAnsi"/>
          <w:b w:val="0"/>
          <w:sz w:val="16"/>
          <w:szCs w:val="16"/>
        </w:rPr>
      </w:pPr>
      <w:r w:rsidRPr="00455EE0">
        <w:rPr>
          <w:rFonts w:asciiTheme="minorHAnsi" w:hAnsiTheme="minorHAnsi" w:cstheme="minorHAnsi"/>
          <w:b w:val="0"/>
          <w:sz w:val="16"/>
          <w:szCs w:val="16"/>
        </w:rPr>
        <w:t>Πρέπει να δώσουμε σε όλα τα παιδιά τις ίδιες ευκαιρίες, ανεξάρτητα από το οικογενειακό υπόβαθρο στο οποίο προέρχονται.</w:t>
      </w:r>
    </w:p>
    <w:p w14:paraId="7EC5EB84" w14:textId="77777777" w:rsidR="00455EE0" w:rsidRPr="00455EE0" w:rsidRDefault="00455EE0" w:rsidP="00455EE0">
      <w:pPr>
        <w:jc w:val="both"/>
        <w:rPr>
          <w:rFonts w:asciiTheme="minorHAnsi" w:hAnsiTheme="minorHAnsi" w:cstheme="minorHAnsi"/>
          <w:b w:val="0"/>
          <w:sz w:val="16"/>
          <w:szCs w:val="16"/>
        </w:rPr>
      </w:pPr>
      <w:r w:rsidRPr="00455EE0">
        <w:rPr>
          <w:rFonts w:asciiTheme="minorHAnsi" w:hAnsiTheme="minorHAnsi" w:cstheme="minorHAnsi"/>
          <w:b w:val="0"/>
          <w:sz w:val="16"/>
          <w:szCs w:val="16"/>
        </w:rPr>
        <w:t>Οι έρευνες έχουν δείξει ότι στα σχολεία που υπήρχαν σχολικές βιβλιοθήκες αμβλύνθηκαν οι εκπαιδευτικές ανισότητες. Τα παιδιά ανέπτυξαν όχι μόνο την αναγνωστική τους ικανότητα, αλλά έγιναν καλύτερα και σε μαθήματα που δεν είχαν σχέση με την ανάγνωση και τη λογοτεχνία, και δόθηκε η δυνατότητα σε παιδιά που δεν έχουν βιβλιοθήκη στο σπίτι να έχουν πρόσβαση στη βιβλιοθήκη του σχολείου ή της τάξης.</w:t>
      </w:r>
    </w:p>
    <w:p w14:paraId="09E91B3F" w14:textId="77777777" w:rsidR="00455EE0" w:rsidRPr="00455EE0" w:rsidRDefault="00455EE0" w:rsidP="00455EE0">
      <w:pPr>
        <w:jc w:val="both"/>
        <w:rPr>
          <w:rFonts w:asciiTheme="minorHAnsi" w:hAnsiTheme="minorHAnsi" w:cstheme="minorHAnsi"/>
          <w:b w:val="0"/>
          <w:sz w:val="16"/>
          <w:szCs w:val="16"/>
        </w:rPr>
      </w:pPr>
      <w:r w:rsidRPr="00455EE0">
        <w:rPr>
          <w:rFonts w:asciiTheme="minorHAnsi" w:hAnsiTheme="minorHAnsi" w:cstheme="minorHAnsi"/>
          <w:b w:val="0"/>
          <w:sz w:val="16"/>
          <w:szCs w:val="16"/>
        </w:rPr>
        <w:t>Η μαγική ώρα της μεγαλόφωνης ανάγνωσης λειτουργεί ως αντίδοτο στη διάσπαση της προσοχής της σύγχρονης κατακερματισμένης οικογένειας/κοινωνίας, στο ανεκπλήρωτο της τεχνολογίας και έχει πολλαπλά συναισθηματικά οφέλη.</w:t>
      </w:r>
    </w:p>
    <w:p w14:paraId="4EC6EFC4" w14:textId="77777777" w:rsidR="00455EE0" w:rsidRPr="00455EE0" w:rsidRDefault="00455EE0" w:rsidP="00455EE0">
      <w:pPr>
        <w:jc w:val="both"/>
        <w:rPr>
          <w:rFonts w:asciiTheme="minorHAnsi" w:hAnsiTheme="minorHAnsi" w:cstheme="minorHAnsi"/>
          <w:b w:val="0"/>
          <w:sz w:val="16"/>
          <w:szCs w:val="16"/>
        </w:rPr>
      </w:pPr>
      <w:r w:rsidRPr="00455EE0">
        <w:rPr>
          <w:rFonts w:asciiTheme="minorHAnsi" w:hAnsiTheme="minorHAnsi" w:cstheme="minorHAnsi"/>
          <w:b w:val="0"/>
          <w:sz w:val="16"/>
          <w:szCs w:val="16"/>
          <w:lang w:val="en-US"/>
        </w:rPr>
        <w:t>H</w:t>
      </w:r>
      <w:r w:rsidRPr="00455EE0">
        <w:rPr>
          <w:rFonts w:asciiTheme="minorHAnsi" w:hAnsiTheme="minorHAnsi" w:cstheme="minorHAnsi"/>
          <w:b w:val="0"/>
          <w:sz w:val="16"/>
          <w:szCs w:val="16"/>
        </w:rPr>
        <w:t xml:space="preserve"> βιβλιοθήκη είναι ένας χώρος επικοινωνίας, σύνδεσης, ανταλλαγής απόψεων και ανταποκρίσεων. Οι αναγνώστες συνδέονται μεταξύ τους και συνθέτουν μια κοινότητα. Επίσης είναι ένας χώρος που μπορεί να συνδεθεί το σχολείο με την οικογένεια. Και φυσικά μια βιβλιοθήκη είναι πάντα ένας χώρος έρευνας. </w:t>
      </w:r>
    </w:p>
    <w:p w14:paraId="40E90EAA" w14:textId="77777777" w:rsidR="00455EE0" w:rsidRPr="00455EE0" w:rsidRDefault="00455EE0" w:rsidP="00455EE0">
      <w:pPr>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Είναι χώρος που μπορούμε να προσκαλέσουμε συγγραφείς και να ανοίξουμε συζητήσεις. </w:t>
      </w:r>
    </w:p>
    <w:p w14:paraId="47E46F24" w14:textId="77777777" w:rsidR="00455EE0" w:rsidRPr="00455EE0" w:rsidRDefault="00455EE0" w:rsidP="00455EE0">
      <w:pPr>
        <w:widowControl/>
        <w:autoSpaceDE/>
        <w:autoSpaceDN/>
        <w:jc w:val="both"/>
        <w:rPr>
          <w:rFonts w:asciiTheme="minorHAnsi" w:hAnsiTheme="minorHAnsi" w:cstheme="minorHAnsi"/>
          <w:b w:val="0"/>
          <w:sz w:val="16"/>
          <w:szCs w:val="16"/>
        </w:rPr>
      </w:pPr>
      <w:r w:rsidRPr="00455EE0">
        <w:rPr>
          <w:rFonts w:asciiTheme="minorHAnsi" w:hAnsiTheme="minorHAnsi" w:cstheme="minorHAnsi"/>
          <w:b w:val="0"/>
          <w:sz w:val="16"/>
          <w:szCs w:val="16"/>
        </w:rPr>
        <w:t>Η θεματική οργάνωση της σχολικής βιβλιοθήκης φαίνεται να έχει περισσότερα παιδαγωγικά οφέλη.</w:t>
      </w:r>
    </w:p>
    <w:p w14:paraId="21889AB0" w14:textId="77777777" w:rsidR="00455EE0" w:rsidRPr="00455EE0" w:rsidRDefault="00455EE0" w:rsidP="00455EE0">
      <w:pPr>
        <w:widowControl/>
        <w:autoSpaceDE/>
        <w:autoSpaceDN/>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Η βιβλιοθήκη είναι ένας πολύ σημαντικός κρίκος με την οικογένεια, με λέσχες βιβλίου, με λέσχες ανάγνωσης, με βραδιές βιβλίου, με διαφορετικές δραστηριότητες, γονείς που διαβάζουν σε όλη την τάξη, με βιβλία σε καλάθια κ.α. </w:t>
      </w:r>
    </w:p>
    <w:p w14:paraId="10A306EA" w14:textId="77777777" w:rsidR="00455EE0" w:rsidRPr="00455EE0" w:rsidRDefault="00455EE0" w:rsidP="00455EE0">
      <w:pPr>
        <w:widowControl/>
        <w:autoSpaceDE/>
        <w:autoSpaceDN/>
        <w:jc w:val="both"/>
        <w:rPr>
          <w:rFonts w:asciiTheme="minorHAnsi" w:hAnsiTheme="minorHAnsi" w:cstheme="minorHAnsi"/>
          <w:b w:val="0"/>
          <w:sz w:val="16"/>
          <w:szCs w:val="16"/>
        </w:rPr>
      </w:pPr>
      <w:r w:rsidRPr="00455EE0">
        <w:rPr>
          <w:rFonts w:asciiTheme="minorHAnsi" w:hAnsiTheme="minorHAnsi" w:cstheme="minorHAnsi"/>
          <w:b w:val="0"/>
          <w:sz w:val="16"/>
          <w:szCs w:val="16"/>
        </w:rPr>
        <w:t>Κρίνεται αναγκαία η δημιουργία βιβλιοθηκών σε κάθε σχολείο, με πλήρη υποστήριξη σε βιβλία και υλικοτεχνικές υποδομές και γενναία χρηματοδότηση, έτσι ώστε: α) το δίκτυο βιβλιοθηκών από μια λίστα καταγραφής χώρων και τίτλων να αποτελέσει οργανικό κομμάτι για όλη την σχολική κοινότητα, με διάρκεια, συνέχεια και συνέπεια, β) η βιβλιοθήκη από έρημος και αόρατος χώρος που λειτουργεί στο περιθώριο της πιεστικής ύλης και των εκπαιδευτικών καταναγκασμών, να μεταβληθεί σε τόπο που προάγει τη φαντασία, τη δημιουργικότητα, την απόλαυση της γνώσης και το ενδιαφέρον για τη γνώση, σε τόπο που συμβάλλει στη στήριξη των ενδιαφερόντων των μαθητών και των εκπαιδευτικών, στη διεύρυνση των γνωστικών πεδίων, στην ανάδειξη  μορφωτικού κινήτρου, στην καλλιέργεια της τέχνης και της φιλαναγνωσίας, στη συνεργατική παιδαγωγική αντίληψη και επιδρά θετικά και δημιουργικά στο πλέγμα των σχέσεων τόσο μέσα στο σχολείο, όσο και στην ευρύτερη κοινότητα, συμπεριλαμβανομένης της οικογένειας, συμβάλλοντας στην άρση των κοινωνικών ανισοτήτων.</w:t>
      </w:r>
    </w:p>
    <w:p w14:paraId="594D0298" w14:textId="77777777" w:rsidR="00455EE0" w:rsidRPr="00455EE0" w:rsidRDefault="00455EE0" w:rsidP="00455EE0">
      <w:pPr>
        <w:widowControl/>
        <w:autoSpaceDE/>
        <w:autoSpaceDN/>
        <w:ind w:firstLine="142"/>
        <w:jc w:val="both"/>
        <w:rPr>
          <w:rFonts w:asciiTheme="minorHAnsi" w:eastAsia="Calibri" w:hAnsiTheme="minorHAnsi" w:cstheme="minorHAnsi"/>
          <w:b w:val="0"/>
          <w:sz w:val="16"/>
          <w:szCs w:val="16"/>
        </w:rPr>
      </w:pPr>
      <w:r w:rsidRPr="00455EE0">
        <w:rPr>
          <w:rFonts w:asciiTheme="minorHAnsi" w:eastAsia="Calibri" w:hAnsiTheme="minorHAnsi" w:cstheme="minorHAnsi"/>
          <w:b w:val="0"/>
          <w:sz w:val="16"/>
          <w:szCs w:val="16"/>
        </w:rPr>
        <w:t>Όπως επισημαίνεται σε διεθνή μεταέρευνα (</w:t>
      </w:r>
      <w:proofErr w:type="spellStart"/>
      <w:r w:rsidRPr="00455EE0">
        <w:rPr>
          <w:rFonts w:asciiTheme="minorHAnsi" w:eastAsia="Calibri" w:hAnsiTheme="minorHAnsi" w:cstheme="minorHAnsi"/>
          <w:b w:val="0"/>
          <w:sz w:val="16"/>
          <w:szCs w:val="16"/>
        </w:rPr>
        <w:t>Acton</w:t>
      </w:r>
      <w:proofErr w:type="spellEnd"/>
      <w:r w:rsidRPr="00455EE0">
        <w:rPr>
          <w:rFonts w:asciiTheme="minorHAnsi" w:eastAsia="Calibri" w:hAnsiTheme="minorHAnsi" w:cstheme="minorHAnsi"/>
          <w:b w:val="0"/>
          <w:sz w:val="16"/>
          <w:szCs w:val="16"/>
        </w:rPr>
        <w:t xml:space="preserve"> &amp; </w:t>
      </w:r>
      <w:proofErr w:type="spellStart"/>
      <w:r w:rsidRPr="00455EE0">
        <w:rPr>
          <w:rFonts w:asciiTheme="minorHAnsi" w:eastAsia="Calibri" w:hAnsiTheme="minorHAnsi" w:cstheme="minorHAnsi"/>
          <w:b w:val="0"/>
          <w:sz w:val="16"/>
          <w:szCs w:val="16"/>
        </w:rPr>
        <w:t>Glasgow</w:t>
      </w:r>
      <w:proofErr w:type="spellEnd"/>
      <w:r w:rsidRPr="00455EE0">
        <w:rPr>
          <w:rFonts w:asciiTheme="minorHAnsi" w:eastAsia="Calibri" w:hAnsiTheme="minorHAnsi" w:cstheme="minorHAnsi"/>
          <w:b w:val="0"/>
          <w:sz w:val="16"/>
          <w:szCs w:val="16"/>
        </w:rPr>
        <w:t xml:space="preserve">, 2015) σε συνθήκες ανταγωνισμού </w:t>
      </w:r>
      <w:bookmarkStart w:id="4" w:name="_Hlk200532659"/>
      <w:bookmarkStart w:id="5" w:name="_Hlk200535945"/>
      <w:r w:rsidRPr="00455EE0">
        <w:rPr>
          <w:rFonts w:asciiTheme="minorHAnsi" w:eastAsia="Calibri" w:hAnsiTheme="minorHAnsi" w:cstheme="minorHAnsi"/>
          <w:b w:val="0"/>
          <w:sz w:val="16"/>
          <w:szCs w:val="16"/>
        </w:rPr>
        <w:t xml:space="preserve">και ατομικισμού, </w:t>
      </w:r>
      <w:bookmarkEnd w:id="4"/>
      <w:bookmarkEnd w:id="5"/>
      <w:r w:rsidRPr="00455EE0">
        <w:rPr>
          <w:rFonts w:asciiTheme="minorHAnsi" w:eastAsia="Calibri" w:hAnsiTheme="minorHAnsi" w:cstheme="minorHAnsi"/>
          <w:b w:val="0"/>
          <w:sz w:val="16"/>
          <w:szCs w:val="16"/>
        </w:rPr>
        <w:t>οι κοινωνικές σχέσεις υποτάσσονται σε μια τεχνικοποίηση, υπονομεύεται η συνεργατική φύση της εργασίας στο σχολείο, μειώνεται ο σεβασμός, δίνεται προτεραιότητα σε μετρήσιμα αποτελέσματα, υπονομεύεται η ποιότητα της διδασκαλίας, η ποιότητα των σχέσεων  και περιορίζεται η ανάπτυξη δημιουργικού παιδαγωγικού έργου.</w:t>
      </w:r>
    </w:p>
    <w:p w14:paraId="7A6954E9" w14:textId="77777777" w:rsidR="00455EE0" w:rsidRPr="00455EE0" w:rsidRDefault="00455EE0" w:rsidP="00455EE0">
      <w:pPr>
        <w:rPr>
          <w:rFonts w:asciiTheme="minorHAnsi" w:hAnsiTheme="minorHAnsi" w:cstheme="minorHAnsi"/>
          <w:b w:val="0"/>
          <w:sz w:val="16"/>
          <w:szCs w:val="16"/>
        </w:rPr>
      </w:pPr>
      <w:r w:rsidRPr="00455EE0">
        <w:rPr>
          <w:rFonts w:asciiTheme="minorHAnsi" w:hAnsiTheme="minorHAnsi" w:cstheme="minorHAnsi"/>
          <w:b w:val="0"/>
          <w:sz w:val="16"/>
          <w:szCs w:val="16"/>
        </w:rPr>
        <w:t>Αντίθετα εμείς πιστεύουμε πως «το δάκρυ που θα γλιτώσουμε από ένα παιδί, το χαμόγελο που θα πάρουμε, το βιβλίο που θα διαβάσουν, μια μικρή ιδέα που θα γεννηθεί, είναι πολύ πιο σημαντικά πράγματα από χιλιάδες στατιστικές και ποσοτικοποιημένα προγράμματα».</w:t>
      </w:r>
    </w:p>
    <w:p w14:paraId="35EB6ABA" w14:textId="77777777" w:rsidR="00455EE0" w:rsidRPr="00455EE0" w:rsidRDefault="00455EE0" w:rsidP="00455EE0">
      <w:pPr>
        <w:ind w:right="-23" w:firstLine="142"/>
        <w:jc w:val="both"/>
        <w:rPr>
          <w:rFonts w:asciiTheme="minorHAnsi" w:hAnsiTheme="minorHAnsi" w:cstheme="minorHAnsi"/>
          <w:b w:val="0"/>
          <w:sz w:val="16"/>
          <w:szCs w:val="16"/>
        </w:rPr>
      </w:pPr>
    </w:p>
    <w:p w14:paraId="236A339E" w14:textId="77777777" w:rsidR="00455EE0" w:rsidRPr="00455EE0" w:rsidRDefault="00455EE0" w:rsidP="00455EE0">
      <w:pPr>
        <w:ind w:right="-23" w:firstLine="142"/>
        <w:jc w:val="center"/>
        <w:rPr>
          <w:rFonts w:asciiTheme="minorHAnsi" w:hAnsiTheme="minorHAnsi" w:cstheme="minorHAnsi"/>
          <w:sz w:val="22"/>
          <w:szCs w:val="16"/>
        </w:rPr>
      </w:pPr>
      <w:r w:rsidRPr="00455EE0">
        <w:rPr>
          <w:rFonts w:asciiTheme="minorHAnsi" w:hAnsiTheme="minorHAnsi" w:cstheme="minorHAnsi"/>
          <w:color w:val="FF0000"/>
          <w:sz w:val="22"/>
          <w:szCs w:val="16"/>
        </w:rPr>
        <w:t>Β.1.5 Σχέσεις σχολείου – οικογένειας  (Βαθμός: 4)</w:t>
      </w:r>
    </w:p>
    <w:p w14:paraId="3C4B0A44" w14:textId="77777777" w:rsidR="00455EE0" w:rsidRPr="00455EE0" w:rsidRDefault="00455EE0" w:rsidP="00455EE0">
      <w:pPr>
        <w:tabs>
          <w:tab w:val="left" w:pos="-1080"/>
          <w:tab w:val="left" w:pos="-360"/>
          <w:tab w:val="left" w:pos="-180"/>
        </w:tabs>
        <w:ind w:firstLine="284"/>
        <w:jc w:val="both"/>
        <w:rPr>
          <w:rFonts w:asciiTheme="minorHAnsi" w:eastAsia="Arial Unicode MS" w:hAnsiTheme="minorHAnsi" w:cstheme="minorHAnsi"/>
          <w:b w:val="0"/>
          <w:bCs w:val="0"/>
          <w:snapToGrid w:val="0"/>
          <w:sz w:val="16"/>
          <w:szCs w:val="16"/>
          <w:lang w:eastAsia="zh-CN"/>
        </w:rPr>
      </w:pPr>
      <w:r w:rsidRPr="00455EE0">
        <w:rPr>
          <w:rFonts w:asciiTheme="minorHAnsi" w:eastAsia="Arial Unicode MS" w:hAnsiTheme="minorHAnsi" w:cstheme="minorHAnsi"/>
          <w:b w:val="0"/>
          <w:snapToGrid w:val="0"/>
          <w:sz w:val="16"/>
          <w:szCs w:val="16"/>
          <w:lang w:eastAsia="zh-CN"/>
        </w:rPr>
        <w:t xml:space="preserve">Στην εκδήλωση που πραγματοποιήθηκε στις 26 Ιανουαρίου 2025 </w:t>
      </w:r>
      <w:hyperlink r:id="rId22" w:history="1">
        <w:r w:rsidRPr="00455EE0">
          <w:rPr>
            <w:rStyle w:val="-"/>
            <w:rFonts w:asciiTheme="minorHAnsi" w:hAnsiTheme="minorHAnsi" w:cstheme="minorHAnsi"/>
            <w:b w:val="0"/>
            <w:sz w:val="16"/>
            <w:szCs w:val="16"/>
          </w:rPr>
          <w:t>https://www.youtube.com/watch?v=Sd9HfSFwejw</w:t>
        </w:r>
      </w:hyperlink>
      <w:r w:rsidRPr="00455EE0">
        <w:rPr>
          <w:rFonts w:asciiTheme="minorHAnsi" w:hAnsiTheme="minorHAnsi" w:cstheme="minorHAnsi"/>
          <w:b w:val="0"/>
          <w:sz w:val="16"/>
          <w:szCs w:val="16"/>
        </w:rPr>
        <w:t xml:space="preserve"> </w:t>
      </w:r>
      <w:r w:rsidRPr="00455EE0">
        <w:rPr>
          <w:rFonts w:asciiTheme="minorHAnsi" w:eastAsia="Arial Unicode MS" w:hAnsiTheme="minorHAnsi" w:cstheme="minorHAnsi"/>
          <w:b w:val="0"/>
          <w:snapToGrid w:val="0"/>
          <w:sz w:val="16"/>
          <w:szCs w:val="16"/>
          <w:lang w:eastAsia="zh-CN"/>
        </w:rPr>
        <w:t>και η</w:t>
      </w:r>
      <w:r w:rsidRPr="00455EE0">
        <w:rPr>
          <w:rFonts w:asciiTheme="minorHAnsi" w:eastAsia="Arial Unicode MS" w:hAnsiTheme="minorHAnsi" w:cstheme="minorHAnsi"/>
          <w:b w:val="0"/>
          <w:snapToGrid w:val="0"/>
          <w:color w:val="FF0000"/>
          <w:sz w:val="16"/>
          <w:szCs w:val="16"/>
          <w:lang w:eastAsia="zh-CN"/>
        </w:rPr>
        <w:t xml:space="preserve"> </w:t>
      </w:r>
      <w:r w:rsidRPr="00455EE0">
        <w:rPr>
          <w:rFonts w:asciiTheme="minorHAnsi" w:eastAsia="Arial Unicode MS" w:hAnsiTheme="minorHAnsi" w:cstheme="minorHAnsi"/>
          <w:b w:val="0"/>
          <w:snapToGrid w:val="0"/>
          <w:sz w:val="16"/>
          <w:szCs w:val="16"/>
          <w:lang w:eastAsia="zh-CN"/>
        </w:rPr>
        <w:t xml:space="preserve">οποία εκδόθηκε ηλεκτρονικά  </w:t>
      </w:r>
      <w:hyperlink r:id="rId23" w:history="1">
        <w:r w:rsidRPr="00455EE0">
          <w:rPr>
            <w:rStyle w:val="-"/>
            <w:rFonts w:asciiTheme="minorHAnsi" w:eastAsia="Arial Unicode MS" w:hAnsiTheme="minorHAnsi" w:cstheme="minorHAnsi"/>
            <w:b w:val="0"/>
            <w:snapToGrid w:val="0"/>
            <w:sz w:val="16"/>
            <w:szCs w:val="16"/>
            <w:lang w:eastAsia="zh-CN"/>
          </w:rPr>
          <w:t>http://doe.gr/wp-content/uploads/2025/05/01-DOE-26_1-1.pdf</w:t>
        </w:r>
      </w:hyperlink>
      <w:r w:rsidRPr="00455EE0">
        <w:rPr>
          <w:rFonts w:asciiTheme="minorHAnsi" w:eastAsia="Arial Unicode MS" w:hAnsiTheme="minorHAnsi" w:cstheme="minorHAnsi"/>
          <w:b w:val="0"/>
          <w:snapToGrid w:val="0"/>
          <w:sz w:val="16"/>
          <w:szCs w:val="16"/>
          <w:lang w:eastAsia="zh-CN"/>
        </w:rPr>
        <w:t>, έγινε μια ουσιαστική συζήτηση γύρω από την ανάγκη θωράκισης των σχέσεων που προκύπτουν στη σχολική κοινότητα και την ανάγκη προστασίας της σχολικής ζωής από πλατφόρμες καταγγελιών που δημιουργούν εντάσεις και δυσκολεύουν την ουσιαστική επικοινωνία των μελών της κοινότητας.</w:t>
      </w:r>
    </w:p>
    <w:p w14:paraId="25D5B2B0" w14:textId="77777777" w:rsidR="00455EE0" w:rsidRPr="00455EE0" w:rsidRDefault="00455EE0" w:rsidP="00455EE0">
      <w:pPr>
        <w:tabs>
          <w:tab w:val="left" w:pos="-1080"/>
          <w:tab w:val="left" w:pos="-360"/>
          <w:tab w:val="left" w:pos="-180"/>
        </w:tabs>
        <w:ind w:firstLine="284"/>
        <w:jc w:val="both"/>
        <w:rPr>
          <w:rFonts w:asciiTheme="minorHAnsi" w:eastAsia="Arial Unicode MS" w:hAnsiTheme="minorHAnsi" w:cstheme="minorHAnsi"/>
          <w:b w:val="0"/>
          <w:bCs w:val="0"/>
          <w:snapToGrid w:val="0"/>
          <w:sz w:val="16"/>
          <w:szCs w:val="16"/>
          <w:lang w:eastAsia="zh-CN"/>
        </w:rPr>
      </w:pPr>
      <w:r w:rsidRPr="00455EE0">
        <w:rPr>
          <w:rFonts w:asciiTheme="minorHAnsi" w:eastAsia="Arial Unicode MS" w:hAnsiTheme="minorHAnsi" w:cstheme="minorHAnsi"/>
          <w:b w:val="0"/>
          <w:snapToGrid w:val="0"/>
          <w:sz w:val="16"/>
          <w:szCs w:val="16"/>
          <w:lang w:eastAsia="zh-CN"/>
        </w:rPr>
        <w:t>Η λειτουργία της εκπαιδευτικής κοινότητας επηρεάζεται από τη συνεργασία και επικοινωνία  εκπαιδευτικών, γονιών και μαθητών, αφού αποτελούν τον πυρήνα των σχέσεων εντός του σχολείου. Είναι σημαντικό, η σχολική κοινότητα να προτεραιοποιήσει την επικοινωνία σε επιστημονική βάση και τη συνεργασία με τους γονείς/κηδεμόνες των μαθητών/τριών. Γονείς και εκπαιδευτικοί είναι καθημερινοί σύμμαχοι και συνοδοιπόροι στην προσπάθεια να μορφωθεί η νέα γενιά.</w:t>
      </w:r>
    </w:p>
    <w:p w14:paraId="1234D791" w14:textId="77777777" w:rsidR="00455EE0" w:rsidRPr="00455EE0" w:rsidRDefault="00455EE0" w:rsidP="00455EE0">
      <w:pPr>
        <w:tabs>
          <w:tab w:val="left" w:pos="-1080"/>
          <w:tab w:val="left" w:pos="-360"/>
          <w:tab w:val="left" w:pos="-180"/>
        </w:tabs>
        <w:ind w:firstLine="284"/>
        <w:jc w:val="both"/>
        <w:rPr>
          <w:rStyle w:val="Helvetica"/>
          <w:rFonts w:asciiTheme="minorHAnsi" w:eastAsia="Arial Unicode MS" w:hAnsiTheme="minorHAnsi" w:cstheme="minorHAnsi"/>
          <w:b w:val="0"/>
          <w:bCs w:val="0"/>
          <w:snapToGrid w:val="0"/>
          <w:sz w:val="16"/>
          <w:szCs w:val="16"/>
          <w:lang w:eastAsia="zh-CN"/>
        </w:rPr>
      </w:pPr>
      <w:r w:rsidRPr="00455EE0">
        <w:rPr>
          <w:rFonts w:asciiTheme="minorHAnsi" w:eastAsia="Arial Unicode MS" w:hAnsiTheme="minorHAnsi" w:cstheme="minorHAnsi"/>
          <w:b w:val="0"/>
          <w:snapToGrid w:val="0"/>
          <w:sz w:val="16"/>
          <w:szCs w:val="16"/>
          <w:lang w:eastAsia="zh-CN"/>
        </w:rPr>
        <w:t xml:space="preserve">Σε μια καθημερινότητα όπου μέσα από τον δημόσιο λόγο </w:t>
      </w:r>
      <w:bookmarkStart w:id="6" w:name="_Hlk200532808"/>
      <w:r w:rsidRPr="00455EE0">
        <w:rPr>
          <w:rFonts w:asciiTheme="minorHAnsi" w:eastAsia="Arial Unicode MS" w:hAnsiTheme="minorHAnsi" w:cstheme="minorHAnsi"/>
          <w:b w:val="0"/>
          <w:snapToGrid w:val="0"/>
          <w:sz w:val="16"/>
          <w:szCs w:val="16"/>
          <w:lang w:eastAsia="zh-CN"/>
        </w:rPr>
        <w:t xml:space="preserve">ευνοείται </w:t>
      </w:r>
      <w:bookmarkEnd w:id="6"/>
      <w:r w:rsidRPr="00455EE0">
        <w:rPr>
          <w:rFonts w:asciiTheme="minorHAnsi" w:eastAsia="Arial Unicode MS" w:hAnsiTheme="minorHAnsi" w:cstheme="minorHAnsi"/>
          <w:b w:val="0"/>
          <w:snapToGrid w:val="0"/>
          <w:sz w:val="16"/>
          <w:szCs w:val="16"/>
          <w:lang w:eastAsia="zh-CN"/>
        </w:rPr>
        <w:t>η ξενοφοβία, και τελευταία η εφηβοφοβία, δηλαδή η παρουσίαση  παιδιών και εφήβων ως απειλή, γεγονός που απορρίπτουν τα επίσημα και διαθέσιμα ερευνητικά στοιχεία</w:t>
      </w:r>
      <w:r w:rsidRPr="00455EE0">
        <w:rPr>
          <w:rFonts w:asciiTheme="minorHAnsi" w:eastAsia="Arial Unicode MS" w:hAnsiTheme="minorHAnsi" w:cstheme="minorHAnsi"/>
          <w:b w:val="0"/>
          <w:snapToGrid w:val="0"/>
          <w:color w:val="EE0000"/>
          <w:sz w:val="16"/>
          <w:szCs w:val="16"/>
          <w:lang w:eastAsia="zh-CN"/>
        </w:rPr>
        <w:t>,</w:t>
      </w:r>
      <w:r w:rsidRPr="00455EE0">
        <w:rPr>
          <w:rFonts w:asciiTheme="minorHAnsi" w:eastAsia="Arial Unicode MS" w:hAnsiTheme="minorHAnsi" w:cstheme="minorHAnsi"/>
          <w:b w:val="0"/>
          <w:snapToGrid w:val="0"/>
          <w:sz w:val="16"/>
          <w:szCs w:val="16"/>
          <w:lang w:eastAsia="zh-CN"/>
        </w:rPr>
        <w:t xml:space="preserve"> </w:t>
      </w:r>
      <w:r w:rsidRPr="00455EE0">
        <w:rPr>
          <w:rFonts w:asciiTheme="minorHAnsi" w:eastAsia="Arial Unicode MS" w:hAnsiTheme="minorHAnsi" w:cstheme="minorHAnsi"/>
          <w:b w:val="0"/>
          <w:snapToGrid w:val="0"/>
          <w:color w:val="EE0000"/>
          <w:sz w:val="16"/>
          <w:szCs w:val="16"/>
          <w:lang w:eastAsia="zh-CN"/>
        </w:rPr>
        <w:t>ε</w:t>
      </w:r>
      <w:r w:rsidRPr="00455EE0">
        <w:rPr>
          <w:rStyle w:val="Helvetica"/>
          <w:rFonts w:asciiTheme="minorHAnsi" w:eastAsia="Arial Unicode MS" w:hAnsiTheme="minorHAnsi" w:cstheme="minorHAnsi"/>
          <w:b w:val="0"/>
          <w:snapToGrid w:val="0"/>
          <w:sz w:val="16"/>
          <w:szCs w:val="16"/>
          <w:lang w:eastAsia="zh-CN"/>
        </w:rPr>
        <w:t xml:space="preserve">πείγει να επαναπροσεγγίσουμε τις σχέσεις με επικοινωνία, συνεργασία, και εμπιστοσύνη. Οφείλουμε να συμβάλλουμε με τη στάση μας, </w:t>
      </w:r>
      <w:r w:rsidRPr="00455EE0">
        <w:rPr>
          <w:rFonts w:asciiTheme="minorHAnsi" w:eastAsia="Arial Unicode MS" w:hAnsiTheme="minorHAnsi" w:cstheme="minorHAnsi"/>
          <w:b w:val="0"/>
          <w:snapToGrid w:val="0"/>
          <w:sz w:val="16"/>
          <w:szCs w:val="16"/>
          <w:lang w:eastAsia="zh-CN"/>
        </w:rPr>
        <w:t>ώστε να εμποδίζεται ο λεγόμενος «ηθικός πανικός», που κτίζεται από τα μέσα μαζικής ενημέρωσης, έτσι ώστε να δίνεται αφορμή για περιστολή δικαιωμάτων και καταστολή, καθώς και την αποδοχή τους, όλο και πιο αβίαστα, από τη νέα γενιά. Πρέπει να εστιάζουμε  στην ανάγκη παιδαγωγικής-συλλογικής αντιμετώπισης.</w:t>
      </w:r>
    </w:p>
    <w:p w14:paraId="103E900C" w14:textId="77777777" w:rsidR="00455EE0" w:rsidRPr="00455EE0" w:rsidRDefault="00455EE0" w:rsidP="00455EE0">
      <w:pPr>
        <w:tabs>
          <w:tab w:val="left" w:pos="-1080"/>
          <w:tab w:val="left" w:pos="-360"/>
          <w:tab w:val="left" w:pos="-180"/>
        </w:tabs>
        <w:ind w:firstLine="284"/>
        <w:jc w:val="both"/>
        <w:rPr>
          <w:rFonts w:asciiTheme="minorHAnsi" w:eastAsia="Arial Unicode MS" w:hAnsiTheme="minorHAnsi" w:cstheme="minorHAnsi"/>
          <w:b w:val="0"/>
          <w:bCs w:val="0"/>
          <w:snapToGrid w:val="0"/>
          <w:sz w:val="16"/>
          <w:szCs w:val="16"/>
          <w:lang w:eastAsia="zh-CN"/>
        </w:rPr>
      </w:pPr>
      <w:r w:rsidRPr="00455EE0">
        <w:rPr>
          <w:rFonts w:asciiTheme="minorHAnsi" w:eastAsia="Arial Unicode MS" w:hAnsiTheme="minorHAnsi" w:cstheme="minorHAnsi"/>
          <w:b w:val="0"/>
          <w:snapToGrid w:val="0"/>
          <w:sz w:val="16"/>
          <w:szCs w:val="16"/>
          <w:lang w:eastAsia="zh-CN"/>
        </w:rPr>
        <w:t>Φαίνεται εύκολη και άμεση η λύση των προβλημάτων που προκύπτουν καθημερινά στο σχολείο με προσφυγή σε πλατφόρμες καταγγελιών. Το πέρασμα από τη συνεργατική δράση και την εμπιστοσύνη στον καταγγελτικό λόγο, δυσκολεύει την κατάσταση και απομακρύνει την προοπτική επίλυσης των προβλημάτων.</w:t>
      </w:r>
    </w:p>
    <w:p w14:paraId="4B28E2F1" w14:textId="77777777" w:rsidR="00455EE0" w:rsidRPr="00455EE0" w:rsidRDefault="00455EE0" w:rsidP="00455EE0">
      <w:pPr>
        <w:tabs>
          <w:tab w:val="left" w:pos="-1080"/>
          <w:tab w:val="left" w:pos="-360"/>
          <w:tab w:val="left" w:pos="-180"/>
        </w:tabs>
        <w:ind w:firstLine="284"/>
        <w:jc w:val="both"/>
        <w:rPr>
          <w:rFonts w:asciiTheme="minorHAnsi" w:eastAsia="Arial Unicode MS" w:hAnsiTheme="minorHAnsi" w:cstheme="minorHAnsi"/>
          <w:b w:val="0"/>
          <w:bCs w:val="0"/>
          <w:snapToGrid w:val="0"/>
          <w:sz w:val="16"/>
          <w:szCs w:val="16"/>
          <w:lang w:eastAsia="zh-CN"/>
        </w:rPr>
      </w:pPr>
      <w:r w:rsidRPr="00455EE0">
        <w:rPr>
          <w:rFonts w:asciiTheme="minorHAnsi" w:eastAsia="Arial Unicode MS" w:hAnsiTheme="minorHAnsi" w:cstheme="minorHAnsi"/>
          <w:b w:val="0"/>
          <w:snapToGrid w:val="0"/>
          <w:sz w:val="16"/>
          <w:szCs w:val="16"/>
          <w:lang w:eastAsia="zh-CN"/>
        </w:rPr>
        <w:t>Όμοια, κάθε παραπτωματική  συμπεριφορά που ενοχλεί, που αναστατώνει, που δυσκολεύει, δε λύνεται με την απομάκρυνση και την αλλαγή περιβάλλοντος ή την  ποινικοποίηση των παιδιών και των εφήβων.</w:t>
      </w:r>
    </w:p>
    <w:p w14:paraId="7A97156F" w14:textId="77777777" w:rsidR="00455EE0" w:rsidRPr="00455EE0" w:rsidRDefault="00455EE0" w:rsidP="00455EE0">
      <w:pPr>
        <w:tabs>
          <w:tab w:val="left" w:pos="-1080"/>
          <w:tab w:val="left" w:pos="-360"/>
          <w:tab w:val="left" w:pos="-180"/>
        </w:tabs>
        <w:ind w:firstLine="284"/>
        <w:jc w:val="both"/>
        <w:rPr>
          <w:rFonts w:asciiTheme="minorHAnsi" w:eastAsia="Arial Unicode MS" w:hAnsiTheme="minorHAnsi" w:cstheme="minorHAnsi"/>
          <w:b w:val="0"/>
          <w:bCs w:val="0"/>
          <w:snapToGrid w:val="0"/>
          <w:sz w:val="16"/>
          <w:szCs w:val="16"/>
          <w:lang w:eastAsia="zh-CN"/>
        </w:rPr>
      </w:pPr>
      <w:r w:rsidRPr="00455EE0">
        <w:rPr>
          <w:rFonts w:asciiTheme="minorHAnsi" w:eastAsia="Arial Unicode MS" w:hAnsiTheme="minorHAnsi" w:cstheme="minorHAnsi"/>
          <w:b w:val="0"/>
          <w:snapToGrid w:val="0"/>
          <w:sz w:val="16"/>
          <w:szCs w:val="16"/>
          <w:lang w:eastAsia="zh-CN"/>
        </w:rPr>
        <w:t>Αναγνωρίζουμε ότι η βία  υπάρχει στην κοινωνία μας και μάλιστα εντείνεται. Έρχεται από τα μέσα ενημέρωσης, έρχεται διαδικτυακά, στα  κινητά και στις οθόνες,  έρχεται με την κοινωνική βία.</w:t>
      </w:r>
    </w:p>
    <w:p w14:paraId="111E3405" w14:textId="77777777" w:rsidR="00455EE0" w:rsidRPr="00455EE0" w:rsidRDefault="00455EE0" w:rsidP="00455EE0">
      <w:pPr>
        <w:tabs>
          <w:tab w:val="left" w:pos="-1080"/>
          <w:tab w:val="left" w:pos="-360"/>
          <w:tab w:val="left" w:pos="-180"/>
        </w:tabs>
        <w:ind w:firstLine="284"/>
        <w:jc w:val="both"/>
        <w:rPr>
          <w:rFonts w:asciiTheme="minorHAnsi" w:eastAsia="Arial Unicode MS" w:hAnsiTheme="minorHAnsi" w:cstheme="minorHAnsi"/>
          <w:b w:val="0"/>
          <w:bCs w:val="0"/>
          <w:snapToGrid w:val="0"/>
          <w:sz w:val="16"/>
          <w:szCs w:val="16"/>
          <w:lang w:eastAsia="zh-CN"/>
        </w:rPr>
      </w:pPr>
      <w:r w:rsidRPr="00455EE0">
        <w:rPr>
          <w:rFonts w:asciiTheme="minorHAnsi" w:eastAsia="Arial Unicode MS" w:hAnsiTheme="minorHAnsi" w:cstheme="minorHAnsi"/>
          <w:b w:val="0"/>
          <w:snapToGrid w:val="0"/>
          <w:sz w:val="16"/>
          <w:szCs w:val="16"/>
          <w:lang w:eastAsia="zh-CN"/>
        </w:rPr>
        <w:t>Οι εκπαιδευτικοί με την δημιουργική, ουσιαστική συνεργασία και αποδοχή των γονέων, με μια συμπράττουσα φιλοσοφία και όχι φιλοσοφία αντιπαράθεσης μπορούν να επιλύουν προβλήματα. Υπάρχει εμπειρία τέτοιων συνεργατικών δράσεων, οι οποίες πρέπει να αναδειχτούν.</w:t>
      </w:r>
    </w:p>
    <w:p w14:paraId="4EBE5E7C" w14:textId="77777777" w:rsidR="00455EE0" w:rsidRPr="00455EE0" w:rsidRDefault="00455EE0" w:rsidP="00455EE0">
      <w:pPr>
        <w:tabs>
          <w:tab w:val="left" w:pos="-1080"/>
          <w:tab w:val="left" w:pos="-360"/>
          <w:tab w:val="left" w:pos="-180"/>
        </w:tabs>
        <w:ind w:firstLine="284"/>
        <w:jc w:val="both"/>
        <w:rPr>
          <w:rFonts w:asciiTheme="minorHAnsi" w:eastAsia="Arial Unicode MS" w:hAnsiTheme="minorHAnsi" w:cstheme="minorHAnsi"/>
          <w:b w:val="0"/>
          <w:bCs w:val="0"/>
          <w:snapToGrid w:val="0"/>
          <w:sz w:val="16"/>
          <w:szCs w:val="16"/>
          <w:lang w:eastAsia="zh-CN"/>
        </w:rPr>
      </w:pPr>
      <w:r w:rsidRPr="00455EE0">
        <w:rPr>
          <w:rFonts w:asciiTheme="minorHAnsi" w:eastAsia="Arial Unicode MS" w:hAnsiTheme="minorHAnsi" w:cstheme="minorHAnsi"/>
          <w:b w:val="0"/>
          <w:snapToGrid w:val="0"/>
          <w:sz w:val="16"/>
          <w:szCs w:val="16"/>
          <w:lang w:eastAsia="zh-CN"/>
        </w:rPr>
        <w:t>Από την εκδήλωση προέκυψε για ακόμη μια φορά πως αποτελεί κοινό και διαχρονικό αίτημα τόσο των εκπαιδευτικών, όσο και των γονέων η μόνιμη και σταθερή παρουσία ψυχολόγων και κοινωνικών λειτουργών στα σχολεία</w:t>
      </w:r>
      <w:r w:rsidRPr="00455EE0">
        <w:rPr>
          <w:rFonts w:asciiTheme="minorHAnsi" w:eastAsia="Arial Unicode MS" w:hAnsiTheme="minorHAnsi" w:cstheme="minorHAnsi"/>
          <w:b w:val="0"/>
          <w:snapToGrid w:val="0"/>
          <w:color w:val="EE0000"/>
          <w:sz w:val="16"/>
          <w:szCs w:val="16"/>
          <w:lang w:eastAsia="zh-CN"/>
        </w:rPr>
        <w:t>,</w:t>
      </w:r>
      <w:r w:rsidRPr="00455EE0">
        <w:rPr>
          <w:rFonts w:asciiTheme="minorHAnsi" w:eastAsia="Arial Unicode MS" w:hAnsiTheme="minorHAnsi" w:cstheme="minorHAnsi"/>
          <w:b w:val="0"/>
          <w:snapToGrid w:val="0"/>
          <w:sz w:val="16"/>
          <w:szCs w:val="16"/>
          <w:lang w:eastAsia="zh-CN"/>
        </w:rPr>
        <w:t xml:space="preserve"> δίπλα στους εκπαιδευτικούς, μέσα στις τάξεις προκειμένου να δημιουργηθούν σχέσεις εμπιστοσύνης, αλλά και για ενίσχυση και στήριξη του παιδαγωγικού έργου, ενισχύοντας έτσι ολόκληρη τη σχολική κοινότητα.</w:t>
      </w:r>
    </w:p>
    <w:p w14:paraId="783B9D80" w14:textId="77777777" w:rsidR="00455EE0" w:rsidRPr="00455EE0" w:rsidRDefault="00455EE0" w:rsidP="00455EE0">
      <w:pPr>
        <w:tabs>
          <w:tab w:val="left" w:pos="-1080"/>
          <w:tab w:val="left" w:pos="-360"/>
          <w:tab w:val="left" w:pos="-180"/>
        </w:tabs>
        <w:ind w:firstLine="284"/>
        <w:jc w:val="both"/>
        <w:rPr>
          <w:rFonts w:asciiTheme="minorHAnsi" w:eastAsia="Arial Unicode MS" w:hAnsiTheme="minorHAnsi" w:cstheme="minorHAnsi"/>
          <w:b w:val="0"/>
          <w:bCs w:val="0"/>
          <w:snapToGrid w:val="0"/>
          <w:sz w:val="16"/>
          <w:szCs w:val="16"/>
          <w:lang w:eastAsia="zh-CN"/>
        </w:rPr>
      </w:pPr>
      <w:r w:rsidRPr="00455EE0">
        <w:rPr>
          <w:rFonts w:asciiTheme="minorHAnsi" w:eastAsia="Arial Unicode MS" w:hAnsiTheme="minorHAnsi" w:cstheme="minorHAnsi"/>
          <w:b w:val="0"/>
          <w:snapToGrid w:val="0"/>
          <w:sz w:val="16"/>
          <w:szCs w:val="16"/>
          <w:lang w:eastAsia="zh-CN"/>
        </w:rPr>
        <w:t xml:space="preserve">Στόχος γονέων και εκπαιδευτικών είναι να χαίρονται τα παιδιά νιώθοντας σπίτι τους το σχολείο. Το σχολείο που διδάσκει ότι έχουμε δικαιώματα, έχουμε κοινά διαμορφωμένους κανόνες, και όλοι μαζί υπερασπιζόμαστε τα δικαιώματα του αδύναμου. </w:t>
      </w:r>
    </w:p>
    <w:p w14:paraId="22162B44" w14:textId="77777777" w:rsidR="00455EE0" w:rsidRPr="00455EE0" w:rsidRDefault="00455EE0" w:rsidP="00455EE0">
      <w:pPr>
        <w:tabs>
          <w:tab w:val="left" w:pos="-1080"/>
          <w:tab w:val="left" w:pos="-360"/>
          <w:tab w:val="left" w:pos="-180"/>
        </w:tabs>
        <w:ind w:firstLine="284"/>
        <w:jc w:val="both"/>
        <w:rPr>
          <w:rFonts w:asciiTheme="minorHAnsi" w:eastAsia="Arial Unicode MS" w:hAnsiTheme="minorHAnsi" w:cstheme="minorHAnsi"/>
          <w:b w:val="0"/>
          <w:bCs w:val="0"/>
          <w:snapToGrid w:val="0"/>
          <w:sz w:val="16"/>
          <w:szCs w:val="16"/>
          <w:lang w:eastAsia="zh-CN"/>
        </w:rPr>
      </w:pPr>
      <w:r w:rsidRPr="00455EE0">
        <w:rPr>
          <w:rFonts w:asciiTheme="minorHAnsi" w:eastAsia="Arial Unicode MS" w:hAnsiTheme="minorHAnsi" w:cstheme="minorHAnsi"/>
          <w:b w:val="0"/>
          <w:snapToGrid w:val="0"/>
          <w:sz w:val="16"/>
          <w:szCs w:val="16"/>
          <w:lang w:eastAsia="zh-CN"/>
        </w:rPr>
        <w:t xml:space="preserve">Εκπαιδευτικοί και γονείς οφείλουν να ενισχύσουν την κοινωνική αλληλεγγύη, τη συλλογικότητα, την αδελφοσύνη ανάμεσα στα παιδιά. Το σχολείο μπορεί να ξαναγίνει ένας παιδαγωγικός χώρος που δρα ως κοινότητα. Η χρήση των ηλεκτρονικών πλατφορμών αντίθετα, καλλιεργεί τον ατομισμό και τον ανταγωνισμό. Οι λύσεις πρέπει να αναζητηθούν και να εστιαστούν στην πρόληψη και όχι στη βία, τις καταγγελίες την καταστολή, που είναι αποτυχημένες μέθοδοι, με βάση τη διεθνή εμπειρία. </w:t>
      </w:r>
    </w:p>
    <w:p w14:paraId="47869B9B" w14:textId="77777777" w:rsidR="00455EE0" w:rsidRPr="00455EE0" w:rsidRDefault="00455EE0" w:rsidP="00455EE0">
      <w:pPr>
        <w:tabs>
          <w:tab w:val="left" w:pos="-1080"/>
          <w:tab w:val="left" w:pos="-360"/>
          <w:tab w:val="left" w:pos="-180"/>
        </w:tabs>
        <w:ind w:firstLine="284"/>
        <w:jc w:val="both"/>
        <w:rPr>
          <w:rFonts w:asciiTheme="minorHAnsi" w:eastAsia="Arial Unicode MS" w:hAnsiTheme="minorHAnsi" w:cstheme="minorHAnsi"/>
          <w:b w:val="0"/>
          <w:bCs w:val="0"/>
          <w:iCs/>
          <w:snapToGrid w:val="0"/>
          <w:sz w:val="16"/>
          <w:szCs w:val="16"/>
          <w:lang w:eastAsia="zh-CN"/>
        </w:rPr>
      </w:pPr>
      <w:r w:rsidRPr="00455EE0">
        <w:rPr>
          <w:rFonts w:asciiTheme="minorHAnsi" w:eastAsia="Arial Unicode MS" w:hAnsiTheme="minorHAnsi" w:cstheme="minorHAnsi"/>
          <w:b w:val="0"/>
          <w:iCs/>
          <w:snapToGrid w:val="0"/>
          <w:sz w:val="16"/>
          <w:szCs w:val="16"/>
          <w:lang w:eastAsia="zh-CN"/>
        </w:rPr>
        <w:t>Η εκπαίδευση δεν μπορεί να λειτουργεί με όρους κόστους-οφέλους, αλλά ως συλλογικό κοινωνικό αγαθό, με προτεραιότητα τις ανάγκες του παιδιού, της κοινότητας και της κοινωνίας συνολικά.</w:t>
      </w:r>
    </w:p>
    <w:p w14:paraId="120C633A" w14:textId="77777777" w:rsidR="00455EE0" w:rsidRPr="00455EE0" w:rsidRDefault="00455EE0" w:rsidP="00455EE0">
      <w:pPr>
        <w:tabs>
          <w:tab w:val="left" w:pos="-1080"/>
          <w:tab w:val="left" w:pos="-360"/>
          <w:tab w:val="left" w:pos="-180"/>
        </w:tabs>
        <w:ind w:firstLine="284"/>
        <w:jc w:val="both"/>
        <w:rPr>
          <w:rFonts w:asciiTheme="minorHAnsi" w:eastAsia="Arial Unicode MS" w:hAnsiTheme="minorHAnsi" w:cstheme="minorHAnsi"/>
          <w:b w:val="0"/>
          <w:bCs w:val="0"/>
          <w:iCs/>
          <w:snapToGrid w:val="0"/>
          <w:sz w:val="16"/>
          <w:szCs w:val="16"/>
          <w:lang w:eastAsia="zh-CN"/>
        </w:rPr>
      </w:pPr>
      <w:r w:rsidRPr="00455EE0">
        <w:rPr>
          <w:rFonts w:asciiTheme="minorHAnsi" w:eastAsia="Arial Unicode MS" w:hAnsiTheme="minorHAnsi" w:cstheme="minorHAnsi"/>
          <w:b w:val="0"/>
          <w:iCs/>
          <w:snapToGrid w:val="0"/>
          <w:sz w:val="16"/>
          <w:szCs w:val="16"/>
          <w:lang w:eastAsia="zh-CN"/>
        </w:rPr>
        <w:t xml:space="preserve">Στη χώρα μας οι σχέσεις σχολείου οικογένειας δυσχεραίνονται καθοριστικά από την κοινωνική και οικονομική περιθωριοποίηση μεγάλου αριθμού γονέων (ανεργία, την ελαστικοποίηση-εντατικοποίηση εργασιακών σχέσεων και ωραρίων, φτώχεια, ανεπάρκεια κοινωνικής πρόνοιας). </w:t>
      </w:r>
    </w:p>
    <w:p w14:paraId="00475A5A" w14:textId="77777777" w:rsidR="00455EE0" w:rsidRPr="00455EE0" w:rsidRDefault="00455EE0" w:rsidP="00455EE0">
      <w:pPr>
        <w:tabs>
          <w:tab w:val="left" w:pos="-1080"/>
          <w:tab w:val="left" w:pos="-360"/>
          <w:tab w:val="left" w:pos="-180"/>
        </w:tabs>
        <w:ind w:firstLine="284"/>
        <w:jc w:val="both"/>
        <w:rPr>
          <w:rFonts w:asciiTheme="minorHAnsi" w:eastAsia="Arial Unicode MS" w:hAnsiTheme="minorHAnsi" w:cstheme="minorHAnsi"/>
          <w:b w:val="0"/>
          <w:bCs w:val="0"/>
          <w:iCs/>
          <w:snapToGrid w:val="0"/>
          <w:sz w:val="16"/>
          <w:szCs w:val="16"/>
          <w:lang w:eastAsia="zh-CN"/>
        </w:rPr>
      </w:pPr>
      <w:r w:rsidRPr="00455EE0">
        <w:rPr>
          <w:rFonts w:asciiTheme="minorHAnsi" w:eastAsia="Arial Unicode MS" w:hAnsiTheme="minorHAnsi" w:cstheme="minorHAnsi"/>
          <w:b w:val="0"/>
          <w:iCs/>
          <w:snapToGrid w:val="0"/>
          <w:sz w:val="16"/>
          <w:szCs w:val="16"/>
          <w:lang w:eastAsia="zh-CN"/>
        </w:rPr>
        <w:t>Η ύπαρξη και λειτουργία δημοκρατικών συλλογικών θεσμικών οργάνων της σχολικής κοινότητας διασφαλίζει τη συνεργασία γονέων-εκπαιδευτικών.</w:t>
      </w:r>
    </w:p>
    <w:p w14:paraId="4C61DD9A" w14:textId="77777777" w:rsidR="00455EE0" w:rsidRPr="00455EE0" w:rsidRDefault="00455EE0" w:rsidP="00455EE0">
      <w:pPr>
        <w:tabs>
          <w:tab w:val="left" w:pos="-1080"/>
          <w:tab w:val="left" w:pos="-360"/>
          <w:tab w:val="left" w:pos="-180"/>
        </w:tabs>
        <w:ind w:firstLine="284"/>
        <w:jc w:val="both"/>
        <w:rPr>
          <w:rFonts w:asciiTheme="minorHAnsi" w:eastAsia="Arial Unicode MS" w:hAnsiTheme="minorHAnsi" w:cstheme="minorHAnsi"/>
          <w:b w:val="0"/>
          <w:bCs w:val="0"/>
          <w:iCs/>
          <w:snapToGrid w:val="0"/>
          <w:sz w:val="16"/>
          <w:szCs w:val="16"/>
          <w:lang w:eastAsia="zh-CN"/>
        </w:rPr>
      </w:pPr>
      <w:r w:rsidRPr="00455EE0">
        <w:rPr>
          <w:rFonts w:asciiTheme="minorHAnsi" w:eastAsia="Arial Unicode MS" w:hAnsiTheme="minorHAnsi" w:cstheme="minorHAnsi"/>
          <w:b w:val="0"/>
          <w:iCs/>
          <w:snapToGrid w:val="0"/>
          <w:sz w:val="16"/>
          <w:szCs w:val="16"/>
          <w:lang w:eastAsia="zh-CN"/>
        </w:rPr>
        <w:lastRenderedPageBreak/>
        <w:t xml:space="preserve">Να αναδειχτούν κοινές δράσεις που μπορούν να επικεντρωθούν στα παρακάτω ζητήματα: </w:t>
      </w:r>
    </w:p>
    <w:p w14:paraId="617F2B8B" w14:textId="77777777" w:rsidR="00455EE0" w:rsidRPr="00455EE0" w:rsidRDefault="00455EE0" w:rsidP="00455EE0">
      <w:pPr>
        <w:tabs>
          <w:tab w:val="left" w:pos="-1080"/>
          <w:tab w:val="left" w:pos="-360"/>
          <w:tab w:val="left" w:pos="-180"/>
        </w:tabs>
        <w:ind w:firstLine="284"/>
        <w:jc w:val="both"/>
        <w:rPr>
          <w:rFonts w:asciiTheme="minorHAnsi" w:eastAsia="Arial Unicode MS" w:hAnsiTheme="minorHAnsi" w:cstheme="minorHAnsi"/>
          <w:b w:val="0"/>
          <w:bCs w:val="0"/>
          <w:snapToGrid w:val="0"/>
          <w:sz w:val="16"/>
          <w:szCs w:val="16"/>
          <w:lang w:eastAsia="zh-CN"/>
        </w:rPr>
      </w:pPr>
      <w:r w:rsidRPr="00455EE0">
        <w:rPr>
          <w:rFonts w:asciiTheme="minorHAnsi" w:eastAsia="Arial Unicode MS" w:hAnsiTheme="minorHAnsi" w:cstheme="minorHAnsi"/>
          <w:b w:val="0"/>
          <w:iCs/>
          <w:snapToGrid w:val="0"/>
          <w:sz w:val="16"/>
          <w:szCs w:val="16"/>
          <w:lang w:eastAsia="zh-CN"/>
        </w:rPr>
        <w:t>πλήρης κάλυψη από τον κρατικό προϋπολογισμό των αναγκών της δημόσιας εκπαίδευσης (μόνιμο εκπαιδευτικό και βοηθητικό προσωπικό, υλικοτεχνική υποδομή, δωρεάν παροχή βιβλίων και συγγραμμάτων, χωρίς καμία οικονομική επιβάρυνση των γονέων). Βελτίωση των όρων φοίτησης και διαβίωσης των παιδιών σε διδακτήρια σύγχρονα, ασφαλή και υγιεινά, με σύγχρονες υποδομές. Καταγραφή των αναγκαίων κτηριακών και υλικοτεχνικών υποδομών, των ελλείψεων  και των  προβλημάτων ασφάλειας, μπορεί να αποτελέσει τη βάση κοινών αιτημάτων και δράσεων.</w:t>
      </w:r>
    </w:p>
    <w:p w14:paraId="66B67079" w14:textId="77777777" w:rsidR="00455EE0" w:rsidRPr="00455EE0" w:rsidRDefault="00455EE0" w:rsidP="00455EE0">
      <w:pPr>
        <w:tabs>
          <w:tab w:val="left" w:pos="-1080"/>
          <w:tab w:val="left" w:pos="-360"/>
          <w:tab w:val="left" w:pos="-180"/>
        </w:tabs>
        <w:ind w:firstLine="284"/>
        <w:jc w:val="both"/>
        <w:rPr>
          <w:rFonts w:asciiTheme="minorHAnsi" w:eastAsia="Arial Unicode MS" w:hAnsiTheme="minorHAnsi" w:cstheme="minorHAnsi"/>
          <w:b w:val="0"/>
          <w:bCs w:val="0"/>
          <w:snapToGrid w:val="0"/>
          <w:sz w:val="16"/>
          <w:szCs w:val="16"/>
          <w:lang w:eastAsia="zh-CN"/>
        </w:rPr>
      </w:pPr>
      <w:r w:rsidRPr="00455EE0">
        <w:rPr>
          <w:rFonts w:asciiTheme="minorHAnsi" w:eastAsia="Arial Unicode MS" w:hAnsiTheme="minorHAnsi" w:cstheme="minorHAnsi"/>
          <w:b w:val="0"/>
          <w:snapToGrid w:val="0"/>
          <w:sz w:val="16"/>
          <w:szCs w:val="16"/>
          <w:lang w:eastAsia="zh-CN"/>
        </w:rPr>
        <w:t xml:space="preserve">Κλείνουμε με τα λόγια του μεγάλου παιδαγωγού Δ. Γληνού: «Οι παιδαγωγοί στις ψυχές των νέων ανθρώπων βλέπουν τη δυνατότητα μιας καλύτερης κοινωνίας και για αυτό αξίζει να δώσουν όλο τους το είναι». </w:t>
      </w:r>
    </w:p>
    <w:p w14:paraId="0005D144" w14:textId="77777777" w:rsidR="00455EE0" w:rsidRPr="00455EE0" w:rsidRDefault="00455EE0" w:rsidP="00455EE0">
      <w:pPr>
        <w:rPr>
          <w:rFonts w:asciiTheme="minorHAnsi" w:hAnsiTheme="minorHAnsi" w:cstheme="minorHAnsi"/>
          <w:b w:val="0"/>
          <w:color w:val="FF0000"/>
          <w:sz w:val="16"/>
          <w:szCs w:val="16"/>
        </w:rPr>
      </w:pPr>
      <w:r w:rsidRPr="00455EE0">
        <w:rPr>
          <w:rFonts w:asciiTheme="minorHAnsi" w:hAnsiTheme="minorHAnsi" w:cstheme="minorHAnsi"/>
          <w:b w:val="0"/>
          <w:color w:val="FF0000"/>
          <w:sz w:val="16"/>
          <w:szCs w:val="16"/>
        </w:rPr>
        <w:t>Θετικά σημεία</w:t>
      </w:r>
    </w:p>
    <w:p w14:paraId="7A39C21D" w14:textId="77777777" w:rsidR="00455EE0" w:rsidRPr="00455EE0" w:rsidRDefault="00455EE0" w:rsidP="00455EE0">
      <w:pPr>
        <w:tabs>
          <w:tab w:val="left" w:pos="426"/>
        </w:tabs>
        <w:ind w:right="-23"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Η ύπαρξη ενιαίων, καθολικών μορφωτικών και παιδαγωγικών στόχων για όλα τα παιδιά.</w:t>
      </w:r>
    </w:p>
    <w:p w14:paraId="14D8DD62" w14:textId="77777777" w:rsidR="00455EE0" w:rsidRPr="00455EE0" w:rsidRDefault="00455EE0" w:rsidP="00455EE0">
      <w:pPr>
        <w:tabs>
          <w:tab w:val="left" w:pos="426"/>
        </w:tabs>
        <w:ind w:right="-23"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Η δωρεάν διανομή διδακτικών βιβλίων για όλα τα παιδιά.</w:t>
      </w:r>
    </w:p>
    <w:p w14:paraId="5EB1A9D4" w14:textId="77777777" w:rsidR="00455EE0" w:rsidRPr="00455EE0" w:rsidRDefault="00455EE0" w:rsidP="00455EE0">
      <w:pPr>
        <w:tabs>
          <w:tab w:val="left" w:pos="426"/>
        </w:tabs>
        <w:ind w:right="-23"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Το διδακτικό υλικό που παράγεται από τους εκπαιδευτικούς της πράξης.</w:t>
      </w:r>
    </w:p>
    <w:p w14:paraId="60CD10D1" w14:textId="77777777" w:rsidR="00455EE0" w:rsidRPr="00455EE0" w:rsidRDefault="00455EE0" w:rsidP="00455EE0">
      <w:pPr>
        <w:tabs>
          <w:tab w:val="left" w:pos="426"/>
        </w:tabs>
        <w:ind w:right="-23"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Η σταθερή πεποίθηση του εκπαιδευτικού σώματος για τον ανθρωπιστικό και παιδαγωγικό τους ρόλο.</w:t>
      </w:r>
    </w:p>
    <w:p w14:paraId="360B03DC" w14:textId="77777777" w:rsidR="00455EE0" w:rsidRPr="00455EE0" w:rsidRDefault="00455EE0" w:rsidP="00455EE0">
      <w:pPr>
        <w:tabs>
          <w:tab w:val="left" w:pos="426"/>
        </w:tabs>
        <w:ind w:right="-23"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Η συνεχής ανατροφοδότηση των γονέων, από τους εκπαιδευτικούς, για την πρόοδο των μαθητών και τις δυσκολίες που αντιμετωπίζουν. Οι διαρκείς προσπάθειες των εκπαιδευτικών να υπάρχει γόνιμη επικοινωνία με τους γονείς, παρά τις καθημερινές δυσκολίες. </w:t>
      </w:r>
    </w:p>
    <w:p w14:paraId="5F9FD1E8" w14:textId="77777777" w:rsidR="00455EE0" w:rsidRPr="00455EE0" w:rsidRDefault="00455EE0" w:rsidP="00455EE0">
      <w:pPr>
        <w:tabs>
          <w:tab w:val="left" w:pos="426"/>
        </w:tabs>
        <w:ind w:right="-23"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Οι καθημερινές προσπάθειες διαμόρφωσης αντισταθμιστικών και μορφωτικά επωφελών παιδαγωγικών πρακτικών. Είναι χαρακτηριστικό</w:t>
      </w:r>
      <w:r w:rsidRPr="00455EE0">
        <w:rPr>
          <w:rFonts w:asciiTheme="minorHAnsi" w:hAnsiTheme="minorHAnsi" w:cstheme="minorHAnsi"/>
          <w:b w:val="0"/>
          <w:color w:val="EE0000"/>
          <w:sz w:val="16"/>
          <w:szCs w:val="16"/>
        </w:rPr>
        <w:t>,</w:t>
      </w:r>
      <w:r w:rsidRPr="00455EE0">
        <w:rPr>
          <w:rFonts w:asciiTheme="minorHAnsi" w:hAnsiTheme="minorHAnsi" w:cstheme="minorHAnsi"/>
          <w:b w:val="0"/>
          <w:sz w:val="16"/>
          <w:szCs w:val="16"/>
        </w:rPr>
        <w:t xml:space="preserve"> από την έρευνα της ΔΟΕ</w:t>
      </w:r>
      <w:r w:rsidRPr="00455EE0">
        <w:rPr>
          <w:rFonts w:asciiTheme="minorHAnsi" w:hAnsiTheme="minorHAnsi" w:cstheme="minorHAnsi"/>
          <w:b w:val="0"/>
          <w:color w:val="EE0000"/>
          <w:sz w:val="16"/>
          <w:szCs w:val="16"/>
        </w:rPr>
        <w:t>,</w:t>
      </w:r>
      <w:r w:rsidRPr="00455EE0">
        <w:rPr>
          <w:rFonts w:asciiTheme="minorHAnsi" w:hAnsiTheme="minorHAnsi" w:cstheme="minorHAnsi"/>
          <w:b w:val="0"/>
          <w:sz w:val="16"/>
          <w:szCs w:val="16"/>
        </w:rPr>
        <w:t xml:space="preserve"> ότι παρά τις συνεχώς αυξανόμενες αντιξοότητες (ελλείψεις, κενά, όγκος ύλης, αύξηση μαθητών ανά τμήμα) το εκπαιδευτικό σώμα υλοποιεί σε μεγάλο βαθμό συνεργατικές μορφές μάθησης και διδασκαλίας. Το γεγονός αυτό βρίσκεται σε πλήρη αντίθεση με την εικόνα απαξίωσης των εκπαιδευτικών και του έργου τους που προβάλλεται προς την κοινωνία.</w:t>
      </w:r>
    </w:p>
    <w:p w14:paraId="114499F6" w14:textId="77777777" w:rsidR="00455EE0" w:rsidRPr="00455EE0" w:rsidRDefault="00455EE0" w:rsidP="00455EE0">
      <w:pPr>
        <w:tabs>
          <w:tab w:val="left" w:pos="426"/>
        </w:tabs>
        <w:ind w:right="-23"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Η ανάδειξη των κοινωνικών παραμέτρων και διαστάσεων της εκπαίδευσης.</w:t>
      </w:r>
    </w:p>
    <w:p w14:paraId="0FD31C55" w14:textId="77777777" w:rsidR="00455EE0" w:rsidRPr="00455EE0" w:rsidRDefault="00455EE0" w:rsidP="00455EE0">
      <w:pPr>
        <w:tabs>
          <w:tab w:val="left" w:pos="426"/>
        </w:tabs>
        <w:ind w:right="-23"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Η καταγραφή ερευνητικών δεδομένων από τους εκπαιδευτικούς, για τη σημερινή εκπαιδευτική πραγματικότητα.</w:t>
      </w:r>
    </w:p>
    <w:p w14:paraId="30F29191" w14:textId="77777777" w:rsidR="00455EE0" w:rsidRPr="00455EE0" w:rsidRDefault="00455EE0" w:rsidP="00455EE0">
      <w:pPr>
        <w:ind w:right="-23" w:firstLine="142"/>
        <w:jc w:val="both"/>
        <w:rPr>
          <w:rFonts w:asciiTheme="minorHAnsi" w:hAnsiTheme="minorHAnsi" w:cstheme="minorHAnsi"/>
          <w:b w:val="0"/>
          <w:color w:val="FF0000"/>
          <w:sz w:val="16"/>
          <w:szCs w:val="16"/>
        </w:rPr>
      </w:pPr>
      <w:r w:rsidRPr="00455EE0">
        <w:rPr>
          <w:rFonts w:asciiTheme="minorHAnsi" w:hAnsiTheme="minorHAnsi" w:cstheme="minorHAnsi"/>
          <w:b w:val="0"/>
          <w:color w:val="FF0000"/>
          <w:sz w:val="16"/>
          <w:szCs w:val="16"/>
        </w:rPr>
        <w:t>Σημεία προς βελτίωση</w:t>
      </w:r>
    </w:p>
    <w:p w14:paraId="64C7335A" w14:textId="77777777" w:rsidR="00455EE0" w:rsidRPr="00455EE0" w:rsidRDefault="00455EE0" w:rsidP="00455EE0">
      <w:pPr>
        <w:tabs>
          <w:tab w:val="left" w:pos="426"/>
        </w:tabs>
        <w:ind w:right="-23"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1. Ανάγκη περιορισμού της έκτασης και της δυσκολίας της «ύλης», δηλαδή ανάγκη χρονικής άνεσης για την εμβάθυνση στα διδακτικά αντικείμενα, με βάση τους εσωτερικούς ρυθμούς κάθε τμήματος.</w:t>
      </w:r>
    </w:p>
    <w:p w14:paraId="4909EF11" w14:textId="77777777" w:rsidR="00455EE0" w:rsidRPr="00455EE0" w:rsidRDefault="00455EE0" w:rsidP="00455EE0">
      <w:pPr>
        <w:tabs>
          <w:tab w:val="left" w:pos="426"/>
        </w:tabs>
        <w:ind w:right="-23"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2. Συστηματική και μακροχρόνια παρέμβαση για τον δραστικό περιορισμό μορφών που υπονομεύουν τον δημόσιο και δωρεάν χαρακτήρα της εκπαίδευσης. Ειδικότερα κατάργηση των μορφών πολυτυπίας που αναιρούν τον ενιαίο χαρακτήρα της εκπαίδευσης, όπως είναι τα πρότυπα σχολεία. Κατάργηση των εξεταστικών μορφών επιλογής και κατηγοριοποίησης των μαθητών. Τέτοιου είδους εξετάσεις όπως αυτές  για την εισαγωγή σε πρότυπα σχολεία και οι εξετάσεις της λεγόμενης «ελληνικής </w:t>
      </w:r>
      <w:r w:rsidRPr="00455EE0">
        <w:rPr>
          <w:rFonts w:asciiTheme="minorHAnsi" w:hAnsiTheme="minorHAnsi" w:cstheme="minorHAnsi"/>
          <w:b w:val="0"/>
          <w:sz w:val="16"/>
          <w:szCs w:val="16"/>
          <w:lang w:val="en-US"/>
        </w:rPr>
        <w:t>PISA</w:t>
      </w:r>
      <w:r w:rsidRPr="00455EE0">
        <w:rPr>
          <w:rFonts w:asciiTheme="minorHAnsi" w:hAnsiTheme="minorHAnsi" w:cstheme="minorHAnsi"/>
          <w:b w:val="0"/>
          <w:sz w:val="16"/>
          <w:szCs w:val="16"/>
        </w:rPr>
        <w:t>» ενισχύουν τα φροντιστήρια και τον ατομικό ανταγωνισμό των μαθητών, υπονομεύοντας τόσο τη συνεργατική κουλτούρα, όσο και την παιδαγωγική σχέση με τη γνώση.</w:t>
      </w:r>
    </w:p>
    <w:p w14:paraId="1D25442E" w14:textId="77777777" w:rsidR="00455EE0" w:rsidRPr="00455EE0" w:rsidRDefault="00455EE0" w:rsidP="00455EE0">
      <w:pPr>
        <w:tabs>
          <w:tab w:val="left" w:pos="426"/>
        </w:tabs>
        <w:ind w:right="-23"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3. Ενίσχυση των θεσμικών δημοκρατικών οργάνων διοίκησης και συνεργασίας της εκπαιδευτικής κοινότητας και κατάργηση των πλατφορμών ατομικών καταγγελιών και ποινικοποίησης της εκπαιδευτικής διαδικασίας.</w:t>
      </w:r>
    </w:p>
    <w:p w14:paraId="39B56CDB" w14:textId="77777777" w:rsidR="00455EE0" w:rsidRPr="00455EE0" w:rsidRDefault="00455EE0" w:rsidP="00455EE0">
      <w:pPr>
        <w:tabs>
          <w:tab w:val="left" w:pos="426"/>
        </w:tabs>
        <w:ind w:right="-23"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4. Σταθερή-μόνιμη και όχι ευκαιριακή στελέχωση όλων των θέσεων αντισταθμιστικών δομών, όπως της παράλληλης στήριξης, τμημάτων ΖΕΠ, τμημάτων ένταξης. Δημιουργία οργανικών θέσεων.</w:t>
      </w:r>
    </w:p>
    <w:p w14:paraId="001DE6BA" w14:textId="77777777" w:rsidR="00455EE0" w:rsidRPr="00455EE0" w:rsidRDefault="00455EE0" w:rsidP="00455EE0">
      <w:pPr>
        <w:tabs>
          <w:tab w:val="left" w:pos="426"/>
        </w:tabs>
        <w:ind w:right="-23"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5. Εξέταση του περιεχομένου των διδακτικών πρακτικών ως προς τη μορφωτική τους ωφέλεια,  την αντισταθμιστική τους δυναμική, και τη δυνατότητά τους ως προς την άμβλυνση των κοινωνικών και εκπαιδευτικών ανισοτήτων.</w:t>
      </w:r>
    </w:p>
    <w:p w14:paraId="162926E5" w14:textId="77777777" w:rsidR="00455EE0" w:rsidRPr="00455EE0" w:rsidRDefault="00455EE0" w:rsidP="00455EE0">
      <w:pPr>
        <w:tabs>
          <w:tab w:val="left" w:pos="426"/>
        </w:tabs>
        <w:ind w:right="-23"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6. Περιορισμός του γεγονότος της μετακίνησης των εκπαιδευτικών σε διαφορετικές κάθε σχολικό έτος περιοχές της χώρας για να εργαστούν. Διορισμός- μονιμοποίηση των αναπληρωτών.</w:t>
      </w:r>
    </w:p>
    <w:p w14:paraId="43C5D0F2" w14:textId="77777777" w:rsidR="00455EE0" w:rsidRPr="00455EE0" w:rsidRDefault="00455EE0" w:rsidP="00455EE0">
      <w:pPr>
        <w:tabs>
          <w:tab w:val="left" w:pos="426"/>
        </w:tabs>
        <w:ind w:right="-23"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7. Αντιμετώπιση της ανεργίας, της φτώχειας και της περιθωριοποίησης μεγάλων τμημάτων της ελληνικής κοινωνίας, ώστε όλοι οι γονείς να μπορέσουν να παρακολουθήσουν και να υποστηρίξουν την πρόοδο των παιδιών τους.</w:t>
      </w:r>
    </w:p>
    <w:p w14:paraId="16EDAD23" w14:textId="77777777" w:rsidR="00455EE0" w:rsidRPr="00455EE0" w:rsidRDefault="00455EE0" w:rsidP="00455EE0">
      <w:pPr>
        <w:tabs>
          <w:tab w:val="left" w:pos="426"/>
        </w:tabs>
        <w:ind w:right="-23"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8. Εκσυγχρονισμός των υποδομών (υλικών, κτηριακών , πολιτισμικών, ηλεκτρονικών) όλων των σχολείων.</w:t>
      </w:r>
    </w:p>
    <w:p w14:paraId="3717DFDF" w14:textId="77777777" w:rsidR="00455EE0" w:rsidRPr="00455EE0" w:rsidRDefault="00455EE0" w:rsidP="00455EE0">
      <w:pPr>
        <w:tabs>
          <w:tab w:val="left" w:pos="426"/>
        </w:tabs>
        <w:ind w:right="-23"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9. Η χρηματοδότηση για τη δημόσια εκπαίδευση πρέπει να φτάσει στο </w:t>
      </w:r>
      <w:bookmarkStart w:id="7" w:name="_Hlk200532978"/>
      <w:r w:rsidRPr="00455EE0">
        <w:rPr>
          <w:rFonts w:asciiTheme="minorHAnsi" w:hAnsiTheme="minorHAnsi" w:cstheme="minorHAnsi"/>
          <w:b w:val="0"/>
          <w:sz w:val="16"/>
          <w:szCs w:val="16"/>
        </w:rPr>
        <w:t xml:space="preserve">6% του ΑΕΠ και 20% των συνολικών κρατικών δαπανών. </w:t>
      </w:r>
      <w:bookmarkEnd w:id="7"/>
      <w:r w:rsidRPr="00455EE0">
        <w:rPr>
          <w:rFonts w:asciiTheme="minorHAnsi" w:hAnsiTheme="minorHAnsi" w:cstheme="minorHAnsi"/>
          <w:b w:val="0"/>
          <w:sz w:val="16"/>
          <w:szCs w:val="16"/>
        </w:rPr>
        <w:t xml:space="preserve">Αυτές οι δαπάνες θα πρέπει να είναι διαφανείς και </w:t>
      </w:r>
      <w:bookmarkStart w:id="8" w:name="_Hlk200533007"/>
      <w:r w:rsidRPr="00455EE0">
        <w:rPr>
          <w:rFonts w:asciiTheme="minorHAnsi" w:hAnsiTheme="minorHAnsi" w:cstheme="minorHAnsi"/>
          <w:b w:val="0"/>
          <w:sz w:val="16"/>
          <w:szCs w:val="16"/>
        </w:rPr>
        <w:t>«να προστατεύονται από μέτρα λιτότητας,</w:t>
      </w:r>
      <w:bookmarkEnd w:id="8"/>
      <w:r w:rsidRPr="00455EE0">
        <w:rPr>
          <w:rFonts w:asciiTheme="minorHAnsi" w:hAnsiTheme="minorHAnsi" w:cstheme="minorHAnsi"/>
          <w:b w:val="0"/>
          <w:sz w:val="16"/>
          <w:szCs w:val="16"/>
        </w:rPr>
        <w:t xml:space="preserve"> συμπεριλαμβανομένων των πολιτικών που προωθούνται από διεθνή χρηματοπιστωτικά ιδρύματα», όπως διατυπώνεται στα 59 σημεία της </w:t>
      </w:r>
      <w:r w:rsidRPr="00455EE0">
        <w:rPr>
          <w:rFonts w:asciiTheme="minorHAnsi" w:hAnsiTheme="minorHAnsi" w:cstheme="minorHAnsi"/>
          <w:b w:val="0"/>
          <w:sz w:val="16"/>
          <w:szCs w:val="16"/>
          <w:lang w:val="en-US"/>
        </w:rPr>
        <w:t>UNESCO</w:t>
      </w:r>
      <w:r w:rsidRPr="00455EE0">
        <w:rPr>
          <w:rFonts w:asciiTheme="minorHAnsi" w:hAnsiTheme="minorHAnsi" w:cstheme="minorHAnsi"/>
          <w:b w:val="0"/>
          <w:sz w:val="16"/>
          <w:szCs w:val="16"/>
        </w:rPr>
        <w:t xml:space="preserve"> για την εκπαίδευση.</w:t>
      </w:r>
    </w:p>
    <w:p w14:paraId="29F444C8" w14:textId="77777777" w:rsidR="00455EE0" w:rsidRPr="00455EE0" w:rsidRDefault="00455EE0" w:rsidP="00455EE0">
      <w:pPr>
        <w:tabs>
          <w:tab w:val="left" w:pos="426"/>
        </w:tabs>
        <w:ind w:right="-23"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10. Λειτουργία βιβλιοθηκών, με πλήρη κάλυψη και χρηματοδότηση, σε κάθε σχολική μονάδα.</w:t>
      </w:r>
    </w:p>
    <w:p w14:paraId="1AFF6D2C" w14:textId="77777777" w:rsidR="00455EE0" w:rsidRPr="00455EE0" w:rsidRDefault="00455EE0" w:rsidP="00455EE0">
      <w:pPr>
        <w:tabs>
          <w:tab w:val="left" w:pos="426"/>
        </w:tabs>
        <w:ind w:right="-23"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11. Η αύξηση των μισθών των εκπαιδευτικών.</w:t>
      </w:r>
    </w:p>
    <w:p w14:paraId="540BF385" w14:textId="77777777" w:rsidR="00455EE0" w:rsidRPr="00455EE0" w:rsidRDefault="00455EE0" w:rsidP="00455EE0">
      <w:pPr>
        <w:pStyle w:val="a8"/>
        <w:spacing w:after="0"/>
        <w:ind w:right="-23"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 </w:t>
      </w:r>
    </w:p>
    <w:p w14:paraId="698A1A8B" w14:textId="77777777" w:rsidR="00455EE0" w:rsidRPr="00455EE0" w:rsidRDefault="00455EE0" w:rsidP="00455EE0">
      <w:pPr>
        <w:jc w:val="center"/>
        <w:rPr>
          <w:rFonts w:asciiTheme="minorHAnsi" w:hAnsiTheme="minorHAnsi" w:cstheme="minorHAnsi"/>
          <w:color w:val="FF0000"/>
          <w:sz w:val="22"/>
          <w:szCs w:val="16"/>
        </w:rPr>
      </w:pPr>
      <w:r w:rsidRPr="00455EE0">
        <w:rPr>
          <w:rFonts w:asciiTheme="minorHAnsi" w:hAnsiTheme="minorHAnsi" w:cstheme="minorHAnsi"/>
          <w:color w:val="FF0000"/>
          <w:sz w:val="22"/>
          <w:szCs w:val="16"/>
        </w:rPr>
        <w:t>Διοικητική λειτουργία</w:t>
      </w:r>
    </w:p>
    <w:p w14:paraId="72292F8B" w14:textId="77777777" w:rsidR="00455EE0" w:rsidRPr="00455EE0" w:rsidRDefault="00455EE0" w:rsidP="00455EE0">
      <w:pPr>
        <w:ind w:right="-23" w:firstLine="142"/>
        <w:jc w:val="center"/>
        <w:rPr>
          <w:rFonts w:asciiTheme="minorHAnsi" w:hAnsiTheme="minorHAnsi" w:cstheme="minorHAnsi"/>
          <w:color w:val="FF0000"/>
          <w:sz w:val="22"/>
          <w:szCs w:val="16"/>
        </w:rPr>
      </w:pPr>
      <w:r w:rsidRPr="00455EE0">
        <w:rPr>
          <w:rFonts w:asciiTheme="minorHAnsi" w:hAnsiTheme="minorHAnsi" w:cstheme="minorHAnsi"/>
          <w:color w:val="FF0000"/>
          <w:sz w:val="22"/>
          <w:szCs w:val="16"/>
        </w:rPr>
        <w:t>Β.2.1. Ηγεσία – Οργάνωση και διοίκηση της σχολικής μονάδας. (Βαθμός: 4)</w:t>
      </w:r>
    </w:p>
    <w:p w14:paraId="3111DAAA" w14:textId="77777777" w:rsidR="00455EE0" w:rsidRPr="00455EE0" w:rsidRDefault="00455EE0" w:rsidP="00455EE0">
      <w:pPr>
        <w:ind w:firstLine="142"/>
        <w:rPr>
          <w:rFonts w:asciiTheme="minorHAnsi" w:hAnsiTheme="minorHAnsi" w:cstheme="minorHAnsi"/>
          <w:b w:val="0"/>
          <w:sz w:val="16"/>
          <w:szCs w:val="16"/>
        </w:rPr>
      </w:pPr>
      <w:r w:rsidRPr="00455EE0">
        <w:rPr>
          <w:rFonts w:asciiTheme="minorHAnsi" w:hAnsiTheme="minorHAnsi" w:cstheme="minorHAnsi"/>
          <w:b w:val="0"/>
          <w:sz w:val="16"/>
          <w:szCs w:val="16"/>
        </w:rPr>
        <w:t xml:space="preserve">Στην εκδήλωση που πραγματοποιήθηκε στις 23.02.2025 </w:t>
      </w:r>
      <w:hyperlink r:id="rId24" w:history="1">
        <w:r w:rsidRPr="00455EE0">
          <w:rPr>
            <w:rStyle w:val="-"/>
            <w:rFonts w:asciiTheme="minorHAnsi" w:hAnsiTheme="minorHAnsi" w:cstheme="minorHAnsi"/>
            <w:b w:val="0"/>
            <w:sz w:val="16"/>
            <w:szCs w:val="16"/>
          </w:rPr>
          <w:t>https://youtube.com/live/OMfFnZox_Ro?feature=share</w:t>
        </w:r>
      </w:hyperlink>
      <w:r w:rsidRPr="00455EE0">
        <w:rPr>
          <w:rFonts w:asciiTheme="minorHAnsi" w:hAnsiTheme="minorHAnsi" w:cstheme="minorHAnsi"/>
          <w:b w:val="0"/>
          <w:sz w:val="16"/>
          <w:szCs w:val="16"/>
        </w:rPr>
        <w:t xml:space="preserve">   και τα πρακτικά της οποίας εκδόθηκαν ηλεκτρονικά </w:t>
      </w:r>
      <w:r w:rsidRPr="00455EE0">
        <w:rPr>
          <w:rFonts w:asciiTheme="minorHAnsi" w:hAnsiTheme="minorHAnsi" w:cstheme="minorHAnsi"/>
          <w:b w:val="0"/>
          <w:color w:val="0563C1"/>
          <w:sz w:val="16"/>
          <w:szCs w:val="16"/>
          <w:u w:val="single"/>
        </w:rPr>
        <w:t>http://doe.gr/wp-content/uploads/2025/05/04-DOE-23_2-1.pdf</w:t>
      </w:r>
      <w:r w:rsidRPr="00455EE0">
        <w:rPr>
          <w:rFonts w:asciiTheme="minorHAnsi" w:hAnsiTheme="minorHAnsi" w:cstheme="minorHAnsi"/>
          <w:b w:val="0"/>
          <w:sz w:val="16"/>
          <w:szCs w:val="16"/>
        </w:rPr>
        <w:t>, διατυπώθηκαν σημαντικές απόψεις:</w:t>
      </w:r>
    </w:p>
    <w:p w14:paraId="14FE6648" w14:textId="77777777" w:rsidR="00455EE0" w:rsidRPr="00455EE0" w:rsidRDefault="00455EE0" w:rsidP="00455EE0">
      <w:pPr>
        <w:ind w:firstLine="284"/>
        <w:jc w:val="both"/>
        <w:rPr>
          <w:rFonts w:asciiTheme="minorHAnsi" w:hAnsiTheme="minorHAnsi" w:cstheme="minorHAnsi"/>
          <w:b w:val="0"/>
          <w:bCs w:val="0"/>
          <w:sz w:val="16"/>
          <w:szCs w:val="16"/>
        </w:rPr>
      </w:pPr>
      <w:r w:rsidRPr="00455EE0">
        <w:rPr>
          <w:rFonts w:asciiTheme="minorHAnsi" w:hAnsiTheme="minorHAnsi" w:cstheme="minorHAnsi"/>
          <w:b w:val="0"/>
          <w:sz w:val="16"/>
          <w:szCs w:val="16"/>
        </w:rPr>
        <w:t>Η εκπαίδευση τόσο σε διεθνές όσο και σε εθνικό επίπεδο υφίσταται την εισαγωγή επιχειρηματικών αρχών, μεθόδων διοίκησης αγοράς, ιδιωτικών πόρων και μια εντατική γραφειοκρατικοποίηση, εγκαθίδρυση δηλαδή τυπικών διαδικασιών, αυστηρών κανόνων και ιεραρχικών δομών που τείνουν να μεταβάλλουν ριζικά τον επαγγελματικό ρόλο των εκπαιδευτικών και τις λειτουργίες του εκπαιδευτικού θεσμού.</w:t>
      </w:r>
    </w:p>
    <w:p w14:paraId="7EA6864F" w14:textId="77777777" w:rsidR="00455EE0" w:rsidRPr="00455EE0" w:rsidRDefault="00455EE0" w:rsidP="00455EE0">
      <w:pPr>
        <w:ind w:firstLine="284"/>
        <w:jc w:val="both"/>
        <w:rPr>
          <w:rFonts w:asciiTheme="minorHAnsi" w:eastAsia="Calibri" w:hAnsiTheme="minorHAnsi" w:cstheme="minorHAnsi"/>
          <w:b w:val="0"/>
          <w:bCs w:val="0"/>
          <w:sz w:val="16"/>
          <w:szCs w:val="16"/>
        </w:rPr>
      </w:pPr>
      <w:bookmarkStart w:id="9" w:name="_Hlk200533048"/>
      <w:r w:rsidRPr="00455EE0">
        <w:rPr>
          <w:rFonts w:asciiTheme="minorHAnsi" w:eastAsia="Calibri" w:hAnsiTheme="minorHAnsi" w:cstheme="minorHAnsi"/>
          <w:b w:val="0"/>
          <w:sz w:val="16"/>
          <w:szCs w:val="16"/>
        </w:rPr>
        <w:t xml:space="preserve">Με τα υλοποιούμενα μέτρα πλήττεται το δημόσιο σχολείο, και ανοίγεται ο δρόμος για την αυξητική παρουσία μορφών ιδιωτικοποίησης. Κατηγοριοποιούνται τα σχολεία, εντείνονται οι εκπαιδευτικές ανισότητες, προκρίνεται η κατάρτιση εις βάρος της ολοκληρωμένης μόρφωσης, διαμορφώνεται ένα αυταρχικό πλαίσιο διοίκησης και λειτουργίας, </w:t>
      </w:r>
      <w:proofErr w:type="spellStart"/>
      <w:r w:rsidRPr="00455EE0">
        <w:rPr>
          <w:rFonts w:asciiTheme="minorHAnsi" w:eastAsia="Calibri" w:hAnsiTheme="minorHAnsi" w:cstheme="minorHAnsi"/>
          <w:b w:val="0"/>
          <w:sz w:val="16"/>
          <w:szCs w:val="16"/>
        </w:rPr>
        <w:t>γραφειοκρατικοποιείται</w:t>
      </w:r>
      <w:proofErr w:type="spellEnd"/>
      <w:r w:rsidRPr="00455EE0">
        <w:rPr>
          <w:rFonts w:asciiTheme="minorHAnsi" w:eastAsia="Calibri" w:hAnsiTheme="minorHAnsi" w:cstheme="minorHAnsi"/>
          <w:b w:val="0"/>
          <w:sz w:val="16"/>
          <w:szCs w:val="16"/>
        </w:rPr>
        <w:t xml:space="preserve"> το σχολείο, πλήττονται οι παιδαγωγικές σχέσεις μεταξύ εκπαιδευτικών και μαθητών, υποβαθμίζεται ο σύλλογος διδασκόντων, καταργείται η συλλογικότητα, ενώ προβάλλονται ο ατομικισμός και ο ανταγωνισμός, κατηγοριοποιούνται οι εκπαιδευτικοί και προωθείται η εργασιακή επισφάλεια και ο φόβος, ως εργαλεία ελέγχου.</w:t>
      </w:r>
    </w:p>
    <w:bookmarkEnd w:id="9"/>
    <w:p w14:paraId="557B80B4"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Επισημάνθηκε ότι δεν μπορεί να υπάρχει κοινωνική συνείδηση χωρίς ιστορική συνείδηση και έγινε εκτενής αναφορά στον μεταπολεμικό επιθεωρητισμό και την αντίθεση των εκπαιδευτικών σε αυτόν. Σε αντιστοιχία με τον επιθεωρητισμό, έγινε κριτική στην υλοποιούμενη αξιολόγηση εκπαιδευτικών και μαθητών.</w:t>
      </w:r>
    </w:p>
    <w:p w14:paraId="7E056AE7" w14:textId="77777777" w:rsidR="00455EE0" w:rsidRPr="00455EE0" w:rsidRDefault="00455EE0" w:rsidP="00455EE0">
      <w:pPr>
        <w:ind w:firstLine="284"/>
        <w:jc w:val="both"/>
        <w:rPr>
          <w:rFonts w:asciiTheme="minorHAnsi" w:hAnsiTheme="minorHAnsi" w:cstheme="minorHAnsi"/>
          <w:b w:val="0"/>
          <w:bCs w:val="0"/>
          <w:sz w:val="16"/>
          <w:szCs w:val="16"/>
        </w:rPr>
      </w:pPr>
      <w:r w:rsidRPr="00455EE0">
        <w:rPr>
          <w:rFonts w:asciiTheme="minorHAnsi" w:hAnsiTheme="minorHAnsi" w:cstheme="minorHAnsi"/>
          <w:b w:val="0"/>
          <w:sz w:val="16"/>
          <w:szCs w:val="16"/>
        </w:rPr>
        <w:t>Τονίστηκε ότι έχουν αμφισβητηθεί από πολλές έρευνες  η αντικειμενικότητα, η εγκυρότητα, η αξιοπιστία, η συγκρισιμότητα και η προγνωστική ισχύς των δεικτών και των βαθμών, μέσα σε μια σύνθετη και πολύπλευρη διαδικασία όπως είναι η εκπαιδευτική διαδικασία.</w:t>
      </w:r>
    </w:p>
    <w:p w14:paraId="30E3273D" w14:textId="77777777" w:rsidR="00455EE0" w:rsidRPr="00455EE0" w:rsidRDefault="00455EE0" w:rsidP="00455EE0">
      <w:pPr>
        <w:ind w:firstLine="284"/>
        <w:jc w:val="both"/>
        <w:rPr>
          <w:rFonts w:asciiTheme="minorHAnsi" w:hAnsiTheme="minorHAnsi" w:cstheme="minorHAnsi"/>
          <w:b w:val="0"/>
          <w:bCs w:val="0"/>
          <w:sz w:val="16"/>
          <w:szCs w:val="16"/>
        </w:rPr>
      </w:pPr>
      <w:r w:rsidRPr="00455EE0">
        <w:rPr>
          <w:rFonts w:asciiTheme="minorHAnsi" w:hAnsiTheme="minorHAnsi" w:cstheme="minorHAnsi"/>
          <w:b w:val="0"/>
          <w:sz w:val="16"/>
          <w:szCs w:val="16"/>
        </w:rPr>
        <w:t>Μέσω των εξετάσεων και της βαθμολογίας διαταράσσεται η παιδαγωγική σχέση μεταξύ μαθητών και εκπαιδευτικών που οφείλεται να στηρίζεται στην ενθάρρυνση, την αποδοχή και τη συνεργασία. Διαμορφώνονται ανταγωνιστικές σχέσεις οδηγώντας τους αδύνατους μαθητές στο περιθώριο, καταργούνται οι σχέσεις εμπιστοσύνης στο σχολείο, εγείρονται το άγχος, οι φοβίες, η αρνητική αυτοεκτίμηση, καταργούνται τα εσωτερικά κίνητρα τόσο της μάθησης όσο και της εργασίας. Η επικέντρωση στα βαθμολογικά αποτελέσματα φυσικοποιεί κοινωνικά χαρακτηριστικά.</w:t>
      </w:r>
    </w:p>
    <w:p w14:paraId="15652ACD" w14:textId="77777777" w:rsidR="00455EE0" w:rsidRPr="00455EE0" w:rsidRDefault="00455EE0" w:rsidP="00455EE0">
      <w:pPr>
        <w:ind w:firstLine="284"/>
        <w:jc w:val="both"/>
        <w:rPr>
          <w:rFonts w:asciiTheme="minorHAnsi" w:hAnsiTheme="minorHAnsi" w:cstheme="minorHAnsi"/>
          <w:b w:val="0"/>
          <w:bCs w:val="0"/>
          <w:sz w:val="16"/>
          <w:szCs w:val="16"/>
        </w:rPr>
      </w:pPr>
      <w:r w:rsidRPr="00455EE0">
        <w:rPr>
          <w:rFonts w:asciiTheme="minorHAnsi" w:hAnsiTheme="minorHAnsi" w:cstheme="minorHAnsi"/>
          <w:b w:val="0"/>
          <w:sz w:val="16"/>
          <w:szCs w:val="16"/>
        </w:rPr>
        <w:t>Η πλειονότητα των εφαρμοσμένων διεθνώς  αξιολογικών διαδικασιών, ενοχοποιούν τους εκπαιδευτικούς. Οι εκπαιδευτικοί, οι μισθοί τους και οι συνθήκες εργασίας και οι δυνατότητες επαγγελματικής ανάπτυξης έχουν μπει στο στόχαστρο διεθνώς. Εντείνονται τα φαινόμενα εγκατάλειψης του επαγγέλματος από χιλιάδες εκπαιδευτικούς.</w:t>
      </w:r>
    </w:p>
    <w:p w14:paraId="6527B391" w14:textId="77777777" w:rsidR="00455EE0" w:rsidRPr="00455EE0" w:rsidRDefault="00455EE0" w:rsidP="00455EE0">
      <w:pPr>
        <w:ind w:firstLine="284"/>
        <w:jc w:val="both"/>
        <w:rPr>
          <w:rFonts w:asciiTheme="minorHAnsi" w:hAnsiTheme="minorHAnsi" w:cstheme="minorHAnsi"/>
          <w:b w:val="0"/>
          <w:bCs w:val="0"/>
          <w:sz w:val="16"/>
          <w:szCs w:val="16"/>
        </w:rPr>
      </w:pPr>
      <w:r w:rsidRPr="00455EE0">
        <w:rPr>
          <w:rFonts w:asciiTheme="minorHAnsi" w:hAnsiTheme="minorHAnsi" w:cstheme="minorHAnsi"/>
          <w:b w:val="0"/>
          <w:sz w:val="16"/>
          <w:szCs w:val="16"/>
        </w:rPr>
        <w:t>Είναι γεγονός ότι ακόμα και ο ψηφιακός μετασχηματισμός αποτελεί μια νέα αιτία γραφειοκρατικής περιπλοκής καθώς προστίθεται ως «καθήκον» στην υπάρχουσα ήδη γραφειοκρατία.</w:t>
      </w:r>
    </w:p>
    <w:p w14:paraId="3F20AB40" w14:textId="77777777" w:rsidR="00455EE0" w:rsidRPr="00455EE0" w:rsidRDefault="00455EE0" w:rsidP="00455EE0">
      <w:pPr>
        <w:ind w:firstLine="284"/>
        <w:jc w:val="both"/>
        <w:rPr>
          <w:rFonts w:asciiTheme="minorHAnsi" w:hAnsiTheme="minorHAnsi" w:cstheme="minorHAnsi"/>
          <w:b w:val="0"/>
          <w:bCs w:val="0"/>
          <w:sz w:val="16"/>
          <w:szCs w:val="16"/>
        </w:rPr>
      </w:pPr>
      <w:bookmarkStart w:id="10" w:name="_Hlk200533096"/>
      <w:r w:rsidRPr="00455EE0">
        <w:rPr>
          <w:rFonts w:asciiTheme="minorHAnsi" w:hAnsiTheme="minorHAnsi" w:cstheme="minorHAnsi"/>
          <w:b w:val="0"/>
          <w:sz w:val="16"/>
          <w:szCs w:val="16"/>
        </w:rPr>
        <w:t xml:space="preserve">Διαμορφώνεται μία υπερβολική ρύθμιση των διοικητικών και εκπαιδευτικών διαδικασιών με πλήθος νόμων, κανονισμών και διατάξεων μέσα σε συνθήκες αυστηρής ιεραρχίας. Οι αποφάσεις λαμβάνονται σε ανώτερα διοικητικά επίπεδα, χωρίς διαβούλευση με τους εκπαιδευτικούς. Η εκπαίδευση αντιμετωπίζεται ως ένα οργανωτικό σύστημα με δομές επιτήρησης και αξιολόγησης. Οι διαδικασίες είναι ιδιαίτερα τυποποιημένες. Η σχολική κοινότητα επιβαρύνεται με γραφειοκρατικά καθήκοντα, αναφορές, φόρμες αξιολόγησης, υπερβολική διοικητική εργασία και στερείται πολύτιμο χρόνο για την προετοιμασία της διδακτικής πράξης. Το μοντέλο της γραφειοκρατικοποίησης υπονομεύει καίρια την παιδαγωγική διάσταση. </w:t>
      </w:r>
    </w:p>
    <w:p w14:paraId="63568D77" w14:textId="77777777" w:rsidR="00455EE0" w:rsidRPr="00455EE0" w:rsidRDefault="00455EE0" w:rsidP="00455EE0">
      <w:pPr>
        <w:ind w:firstLine="284"/>
        <w:jc w:val="both"/>
        <w:rPr>
          <w:rFonts w:asciiTheme="minorHAnsi" w:hAnsiTheme="minorHAnsi" w:cstheme="minorHAnsi"/>
          <w:b w:val="0"/>
          <w:bCs w:val="0"/>
          <w:sz w:val="16"/>
          <w:szCs w:val="16"/>
        </w:rPr>
      </w:pPr>
      <w:bookmarkStart w:id="11" w:name="_Hlk200533115"/>
      <w:bookmarkEnd w:id="10"/>
      <w:r w:rsidRPr="00455EE0">
        <w:rPr>
          <w:rFonts w:asciiTheme="minorHAnsi" w:hAnsiTheme="minorHAnsi" w:cstheme="minorHAnsi"/>
          <w:b w:val="0"/>
          <w:sz w:val="16"/>
          <w:szCs w:val="16"/>
        </w:rPr>
        <w:t xml:space="preserve">Μία δεύτερη επίπτωση είναι η κουλτούρα της επιτελεστικότητας. Δηλαδή το πώς η γραφειοκρατικοποίηση οδηγεί τον κόσμο της εκπαίδευσης σε μία φορμαλιστική προσέγγιση των πραγμάτων και του εκπαιδευτικού έργου. Η επικέντρωση στη μετρήσιμη απόδοση μπορεί να οδηγήσει σε αγνόηση των </w:t>
      </w:r>
      <w:r w:rsidRPr="00455EE0">
        <w:rPr>
          <w:rFonts w:asciiTheme="minorHAnsi" w:hAnsiTheme="minorHAnsi" w:cstheme="minorHAnsi"/>
          <w:b w:val="0"/>
          <w:sz w:val="16"/>
          <w:szCs w:val="16"/>
        </w:rPr>
        <w:lastRenderedPageBreak/>
        <w:t>μαθησιακών περιεχομένων, τα αποτελέσματα των οποίων αξιολογούνται, μετρώνται, καταμετρώνται για να προκύψουν ποσοτικές βάσεις δεδομένων, προφανώς σε βάρος της ευρύτερης παιδείας.</w:t>
      </w:r>
    </w:p>
    <w:bookmarkEnd w:id="11"/>
    <w:p w14:paraId="0A7DF88F" w14:textId="77777777" w:rsidR="00455EE0" w:rsidRPr="00455EE0" w:rsidRDefault="00455EE0" w:rsidP="00455EE0">
      <w:pPr>
        <w:ind w:firstLine="284"/>
        <w:jc w:val="both"/>
        <w:rPr>
          <w:rFonts w:asciiTheme="minorHAnsi" w:hAnsiTheme="minorHAnsi" w:cstheme="minorHAnsi"/>
          <w:b w:val="0"/>
          <w:bCs w:val="0"/>
          <w:sz w:val="16"/>
          <w:szCs w:val="16"/>
        </w:rPr>
      </w:pPr>
      <w:r w:rsidRPr="00455EE0">
        <w:rPr>
          <w:rFonts w:asciiTheme="minorHAnsi" w:hAnsiTheme="minorHAnsi" w:cstheme="minorHAnsi"/>
          <w:b w:val="0"/>
          <w:sz w:val="16"/>
          <w:szCs w:val="16"/>
        </w:rPr>
        <w:t>Η αυξανόμενη πίεση που ασκείται στους εκπαιδευτικούς και τα σχολεία να επιδεικνύουν μετρήσιμα αποτελέσματα, μεταβάλλει την ίδια τη φύση της εκπαιδευτικής διαδικασίας.</w:t>
      </w:r>
    </w:p>
    <w:p w14:paraId="1DB52FC3" w14:textId="77777777" w:rsidR="00455EE0" w:rsidRPr="00455EE0" w:rsidRDefault="00455EE0" w:rsidP="00455EE0">
      <w:pPr>
        <w:ind w:firstLine="284"/>
        <w:jc w:val="both"/>
        <w:rPr>
          <w:rFonts w:asciiTheme="minorHAnsi" w:hAnsiTheme="minorHAnsi" w:cstheme="minorHAnsi"/>
          <w:b w:val="0"/>
          <w:bCs w:val="0"/>
          <w:strike/>
          <w:sz w:val="16"/>
          <w:szCs w:val="16"/>
        </w:rPr>
      </w:pPr>
      <w:bookmarkStart w:id="12" w:name="_Hlk200533185"/>
      <w:r w:rsidRPr="00455EE0">
        <w:rPr>
          <w:rFonts w:asciiTheme="minorHAnsi" w:hAnsiTheme="minorHAnsi" w:cstheme="minorHAnsi"/>
          <w:b w:val="0"/>
          <w:sz w:val="16"/>
          <w:szCs w:val="16"/>
        </w:rPr>
        <w:t>Μία τρίτη επίπτωση είναι η λειτουργία της εκπαίδευσης σε ασφυκτικά ρυθμιστικά πλαίσια που έχουν θεσπιστεί στο όνομα του ελέγχου και της λογοδοσίας.</w:t>
      </w:r>
    </w:p>
    <w:bookmarkEnd w:id="12"/>
    <w:p w14:paraId="4AF60CF4" w14:textId="77777777" w:rsidR="00455EE0" w:rsidRPr="00455EE0" w:rsidRDefault="00455EE0" w:rsidP="00455EE0">
      <w:pPr>
        <w:ind w:firstLine="284"/>
        <w:jc w:val="both"/>
        <w:rPr>
          <w:rFonts w:asciiTheme="minorHAnsi" w:hAnsiTheme="minorHAnsi" w:cstheme="minorHAnsi"/>
          <w:b w:val="0"/>
          <w:bCs w:val="0"/>
          <w:sz w:val="16"/>
          <w:szCs w:val="16"/>
        </w:rPr>
      </w:pPr>
      <w:r w:rsidRPr="00455EE0">
        <w:rPr>
          <w:rFonts w:asciiTheme="minorHAnsi" w:hAnsiTheme="minorHAnsi" w:cstheme="minorHAnsi"/>
          <w:b w:val="0"/>
          <w:sz w:val="16"/>
          <w:szCs w:val="16"/>
        </w:rPr>
        <w:t>Τέταρτη επίπτωση είναι η αποεπαγγελματοποίηση. Αναδεικνύεται η ανάγκη να επαναφέρουμε στο προσκήνιο την επιστημονική, εκπαιδευτική, παιδαγωγική μας ταυτότητα.</w:t>
      </w:r>
    </w:p>
    <w:p w14:paraId="5C5BC08F"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Τα σχολεία επιλογής «ελίτ και αριστείας» κάνουν όλο και μεγαλύτερη την κοινωνική ρηγμάτωση και διαφοροποίηση.</w:t>
      </w:r>
    </w:p>
    <w:p w14:paraId="46F71892" w14:textId="77777777" w:rsidR="00455EE0" w:rsidRPr="00455EE0" w:rsidRDefault="00455EE0" w:rsidP="00455EE0">
      <w:pPr>
        <w:ind w:firstLine="284"/>
        <w:jc w:val="both"/>
        <w:rPr>
          <w:rFonts w:asciiTheme="minorHAnsi" w:hAnsiTheme="minorHAnsi" w:cstheme="minorHAnsi"/>
          <w:b w:val="0"/>
          <w:bCs w:val="0"/>
          <w:sz w:val="16"/>
          <w:szCs w:val="16"/>
        </w:rPr>
      </w:pPr>
      <w:r w:rsidRPr="00455EE0">
        <w:rPr>
          <w:rFonts w:asciiTheme="minorHAnsi" w:hAnsiTheme="minorHAnsi" w:cstheme="minorHAnsi"/>
          <w:b w:val="0"/>
          <w:sz w:val="16"/>
          <w:szCs w:val="16"/>
        </w:rPr>
        <w:t xml:space="preserve">Απέναντι σε </w:t>
      </w:r>
      <w:bookmarkStart w:id="13" w:name="_Hlk200533266"/>
      <w:r w:rsidRPr="00455EE0">
        <w:rPr>
          <w:rFonts w:asciiTheme="minorHAnsi" w:hAnsiTheme="minorHAnsi" w:cstheme="minorHAnsi"/>
          <w:b w:val="0"/>
          <w:sz w:val="16"/>
          <w:szCs w:val="16"/>
        </w:rPr>
        <w:t xml:space="preserve">αυτή την </w:t>
      </w:r>
      <w:bookmarkEnd w:id="13"/>
      <w:r w:rsidRPr="00455EE0">
        <w:rPr>
          <w:rFonts w:asciiTheme="minorHAnsi" w:hAnsiTheme="minorHAnsi" w:cstheme="minorHAnsi"/>
          <w:b w:val="0"/>
          <w:sz w:val="16"/>
          <w:szCs w:val="16"/>
        </w:rPr>
        <w:t>ατομοκρατία, πρέπει να ξαναδούμε τα ζητήματα της συνεργατικής κουλτούρας και της διαμόρφωσης μιας επαγγελματικής κοινότητας μάθησης. Να κάνουμε στην τάξη όλα όσα μπορούμε, που οδηγούν σε μια κριτική τοποθέτηση των μαθητών/τριών, σε μία πιο δημιουργική στάση απέναντι στη ζωή και στην αλλαγή.</w:t>
      </w:r>
    </w:p>
    <w:p w14:paraId="10768517" w14:textId="77777777" w:rsidR="00455EE0" w:rsidRDefault="00455EE0" w:rsidP="00455EE0">
      <w:pPr>
        <w:jc w:val="both"/>
        <w:rPr>
          <w:rFonts w:asciiTheme="minorHAnsi" w:hAnsiTheme="minorHAnsi" w:cstheme="minorHAnsi"/>
          <w:b w:val="0"/>
          <w:sz w:val="16"/>
          <w:szCs w:val="16"/>
        </w:rPr>
      </w:pPr>
      <w:r w:rsidRPr="00455EE0">
        <w:rPr>
          <w:rFonts w:asciiTheme="minorHAnsi" w:hAnsiTheme="minorHAnsi" w:cstheme="minorHAnsi"/>
          <w:b w:val="0"/>
          <w:sz w:val="16"/>
          <w:szCs w:val="16"/>
        </w:rPr>
        <w:t>Πρέπει να τεθεί φραγμός στον πολλαπλασιασμό των γραφειοκρατικών μηχανισμών και του ελέγχου. Να ενισχυθούν οι ουσιαστικές, δημοκρατικές και συλλογικές διαδικασίες ως απάντηση στις τάσεις αποεπαγγελματοποίησης και γραφειοκρατικοποίησης της εκπαίδευσης. Να ενισχυθεί ο ρόλος του Συλλόγου Διδασκόντων, ως αποφασιστικού παράγοντα για τη διεύρυνση της δημοκρατικής λειτουργίας του σχολείου.</w:t>
      </w:r>
    </w:p>
    <w:p w14:paraId="2DDC73FC" w14:textId="77777777" w:rsidR="00455EE0" w:rsidRPr="00455EE0" w:rsidRDefault="00455EE0" w:rsidP="00455EE0">
      <w:pPr>
        <w:jc w:val="both"/>
        <w:rPr>
          <w:rFonts w:asciiTheme="minorHAnsi" w:hAnsiTheme="minorHAnsi" w:cstheme="minorHAnsi"/>
          <w:b w:val="0"/>
          <w:sz w:val="16"/>
          <w:szCs w:val="16"/>
        </w:rPr>
      </w:pPr>
    </w:p>
    <w:p w14:paraId="7D5A5FF6" w14:textId="77777777" w:rsidR="00455EE0" w:rsidRPr="00455EE0" w:rsidRDefault="00455EE0" w:rsidP="00455EE0">
      <w:pPr>
        <w:jc w:val="center"/>
        <w:rPr>
          <w:rFonts w:asciiTheme="minorHAnsi" w:hAnsiTheme="minorHAnsi" w:cstheme="minorHAnsi"/>
          <w:sz w:val="22"/>
          <w:szCs w:val="16"/>
        </w:rPr>
      </w:pPr>
      <w:r w:rsidRPr="00455EE0">
        <w:rPr>
          <w:rFonts w:asciiTheme="minorHAnsi" w:hAnsiTheme="minorHAnsi" w:cstheme="minorHAnsi"/>
          <w:color w:val="FF0000"/>
          <w:sz w:val="22"/>
          <w:szCs w:val="16"/>
        </w:rPr>
        <w:t>Β.2.2 Σχολείο και κοινότητα (Βαθμός: 4)</w:t>
      </w:r>
    </w:p>
    <w:p w14:paraId="0F206345" w14:textId="77777777" w:rsidR="00455EE0" w:rsidRPr="00455EE0" w:rsidRDefault="00455EE0" w:rsidP="00455EE0">
      <w:pPr>
        <w:ind w:firstLine="284"/>
        <w:rPr>
          <w:rFonts w:asciiTheme="minorHAnsi" w:hAnsiTheme="minorHAnsi" w:cstheme="minorHAnsi"/>
          <w:b w:val="0"/>
          <w:bCs w:val="0"/>
          <w:iCs/>
          <w:sz w:val="16"/>
          <w:szCs w:val="16"/>
        </w:rPr>
      </w:pPr>
      <w:r w:rsidRPr="00455EE0">
        <w:rPr>
          <w:rFonts w:asciiTheme="minorHAnsi" w:hAnsiTheme="minorHAnsi" w:cstheme="minorHAnsi"/>
          <w:b w:val="0"/>
          <w:sz w:val="16"/>
          <w:szCs w:val="16"/>
        </w:rPr>
        <w:t xml:space="preserve">Στην εκδήλωση που πραγματοποιήθηκε στις 30.03.2025 </w:t>
      </w:r>
      <w:hyperlink r:id="rId25" w:history="1">
        <w:r w:rsidRPr="00455EE0">
          <w:rPr>
            <w:rStyle w:val="-"/>
            <w:rFonts w:asciiTheme="minorHAnsi" w:hAnsiTheme="minorHAnsi" w:cstheme="minorHAnsi"/>
            <w:b w:val="0"/>
            <w:sz w:val="16"/>
            <w:szCs w:val="16"/>
          </w:rPr>
          <w:t>https://youtube.com/live/gwKVyWxftjE?feature=share</w:t>
        </w:r>
      </w:hyperlink>
      <w:r w:rsidRPr="00455EE0">
        <w:rPr>
          <w:rFonts w:asciiTheme="minorHAnsi" w:hAnsiTheme="minorHAnsi" w:cstheme="minorHAnsi"/>
          <w:b w:val="0"/>
          <w:sz w:val="16"/>
          <w:szCs w:val="16"/>
        </w:rPr>
        <w:t xml:space="preserve">   και η οποία εκδόθηκε ηλεκτρονικά </w:t>
      </w:r>
      <w:r w:rsidRPr="00455EE0">
        <w:rPr>
          <w:rFonts w:asciiTheme="minorHAnsi" w:hAnsiTheme="minorHAnsi" w:cstheme="minorHAnsi"/>
          <w:b w:val="0"/>
          <w:sz w:val="16"/>
          <w:szCs w:val="16"/>
          <w:u w:val="single"/>
        </w:rPr>
        <w:t xml:space="preserve"> </w:t>
      </w:r>
      <w:r w:rsidRPr="00455EE0">
        <w:rPr>
          <w:rFonts w:asciiTheme="minorHAnsi" w:hAnsiTheme="minorHAnsi" w:cstheme="minorHAnsi"/>
          <w:b w:val="0"/>
          <w:color w:val="0563C1"/>
          <w:sz w:val="16"/>
          <w:szCs w:val="16"/>
          <w:u w:val="single"/>
        </w:rPr>
        <w:t>http://doe.gr/wp-content/uploads/2025/05/DOE-30_3.pdf</w:t>
      </w:r>
      <w:r w:rsidRPr="00455EE0">
        <w:rPr>
          <w:rFonts w:asciiTheme="minorHAnsi" w:hAnsiTheme="minorHAnsi" w:cstheme="minorHAnsi"/>
          <w:b w:val="0"/>
          <w:sz w:val="16"/>
          <w:szCs w:val="16"/>
        </w:rPr>
        <w:t xml:space="preserve">, καθώς και στην εκδήλωση   που πραγματοποιήθηκε 18.05.2025  </w:t>
      </w:r>
      <w:hyperlink r:id="rId26" w:history="1">
        <w:r w:rsidRPr="00455EE0">
          <w:rPr>
            <w:rStyle w:val="-"/>
            <w:rFonts w:asciiTheme="minorHAnsi" w:hAnsiTheme="minorHAnsi" w:cstheme="minorHAnsi"/>
            <w:b w:val="0"/>
            <w:iCs/>
            <w:sz w:val="16"/>
            <w:szCs w:val="16"/>
            <w:lang w:val="en-US"/>
          </w:rPr>
          <w:t>https</w:t>
        </w:r>
        <w:r w:rsidRPr="00455EE0">
          <w:rPr>
            <w:rStyle w:val="-"/>
            <w:rFonts w:asciiTheme="minorHAnsi" w:hAnsiTheme="minorHAnsi" w:cstheme="minorHAnsi"/>
            <w:b w:val="0"/>
            <w:iCs/>
            <w:sz w:val="16"/>
            <w:szCs w:val="16"/>
          </w:rPr>
          <w:t>://</w:t>
        </w:r>
        <w:r w:rsidRPr="00455EE0">
          <w:rPr>
            <w:rStyle w:val="-"/>
            <w:rFonts w:asciiTheme="minorHAnsi" w:hAnsiTheme="minorHAnsi" w:cstheme="minorHAnsi"/>
            <w:b w:val="0"/>
            <w:iCs/>
            <w:sz w:val="16"/>
            <w:szCs w:val="16"/>
            <w:lang w:val="en-US"/>
          </w:rPr>
          <w:t>youtube</w:t>
        </w:r>
        <w:r w:rsidRPr="00455EE0">
          <w:rPr>
            <w:rStyle w:val="-"/>
            <w:rFonts w:asciiTheme="minorHAnsi" w:hAnsiTheme="minorHAnsi" w:cstheme="minorHAnsi"/>
            <w:b w:val="0"/>
            <w:iCs/>
            <w:sz w:val="16"/>
            <w:szCs w:val="16"/>
          </w:rPr>
          <w:t>.</w:t>
        </w:r>
        <w:r w:rsidRPr="00455EE0">
          <w:rPr>
            <w:rStyle w:val="-"/>
            <w:rFonts w:asciiTheme="minorHAnsi" w:hAnsiTheme="minorHAnsi" w:cstheme="minorHAnsi"/>
            <w:b w:val="0"/>
            <w:iCs/>
            <w:sz w:val="16"/>
            <w:szCs w:val="16"/>
            <w:lang w:val="en-US"/>
          </w:rPr>
          <w:t>com</w:t>
        </w:r>
        <w:r w:rsidRPr="00455EE0">
          <w:rPr>
            <w:rStyle w:val="-"/>
            <w:rFonts w:asciiTheme="minorHAnsi" w:hAnsiTheme="minorHAnsi" w:cstheme="minorHAnsi"/>
            <w:b w:val="0"/>
            <w:iCs/>
            <w:sz w:val="16"/>
            <w:szCs w:val="16"/>
          </w:rPr>
          <w:t>/</w:t>
        </w:r>
        <w:r w:rsidRPr="00455EE0">
          <w:rPr>
            <w:rStyle w:val="-"/>
            <w:rFonts w:asciiTheme="minorHAnsi" w:hAnsiTheme="minorHAnsi" w:cstheme="minorHAnsi"/>
            <w:b w:val="0"/>
            <w:iCs/>
            <w:sz w:val="16"/>
            <w:szCs w:val="16"/>
            <w:lang w:val="en-US"/>
          </w:rPr>
          <w:t>live</w:t>
        </w:r>
        <w:r w:rsidRPr="00455EE0">
          <w:rPr>
            <w:rStyle w:val="-"/>
            <w:rFonts w:asciiTheme="minorHAnsi" w:hAnsiTheme="minorHAnsi" w:cstheme="minorHAnsi"/>
            <w:b w:val="0"/>
            <w:iCs/>
            <w:sz w:val="16"/>
            <w:szCs w:val="16"/>
          </w:rPr>
          <w:t>/4</w:t>
        </w:r>
        <w:r w:rsidRPr="00455EE0">
          <w:rPr>
            <w:rStyle w:val="-"/>
            <w:rFonts w:asciiTheme="minorHAnsi" w:hAnsiTheme="minorHAnsi" w:cstheme="minorHAnsi"/>
            <w:b w:val="0"/>
            <w:iCs/>
            <w:sz w:val="16"/>
            <w:szCs w:val="16"/>
            <w:lang w:val="en-US"/>
          </w:rPr>
          <w:t>h</w:t>
        </w:r>
        <w:r w:rsidRPr="00455EE0">
          <w:rPr>
            <w:rStyle w:val="-"/>
            <w:rFonts w:asciiTheme="minorHAnsi" w:hAnsiTheme="minorHAnsi" w:cstheme="minorHAnsi"/>
            <w:b w:val="0"/>
            <w:iCs/>
            <w:sz w:val="16"/>
            <w:szCs w:val="16"/>
          </w:rPr>
          <w:t>0</w:t>
        </w:r>
        <w:r w:rsidRPr="00455EE0">
          <w:rPr>
            <w:rStyle w:val="-"/>
            <w:rFonts w:asciiTheme="minorHAnsi" w:hAnsiTheme="minorHAnsi" w:cstheme="minorHAnsi"/>
            <w:b w:val="0"/>
            <w:iCs/>
            <w:sz w:val="16"/>
            <w:szCs w:val="16"/>
            <w:lang w:val="en-US"/>
          </w:rPr>
          <w:t>FqRnogMw</w:t>
        </w:r>
        <w:r w:rsidRPr="00455EE0">
          <w:rPr>
            <w:rStyle w:val="-"/>
            <w:rFonts w:asciiTheme="minorHAnsi" w:hAnsiTheme="minorHAnsi" w:cstheme="minorHAnsi"/>
            <w:b w:val="0"/>
            <w:iCs/>
            <w:sz w:val="16"/>
            <w:szCs w:val="16"/>
          </w:rPr>
          <w:t>?</w:t>
        </w:r>
        <w:r w:rsidRPr="00455EE0">
          <w:rPr>
            <w:rStyle w:val="-"/>
            <w:rFonts w:asciiTheme="minorHAnsi" w:hAnsiTheme="minorHAnsi" w:cstheme="minorHAnsi"/>
            <w:b w:val="0"/>
            <w:iCs/>
            <w:sz w:val="16"/>
            <w:szCs w:val="16"/>
            <w:lang w:val="en-US"/>
          </w:rPr>
          <w:t>feature</w:t>
        </w:r>
        <w:r w:rsidRPr="00455EE0">
          <w:rPr>
            <w:rStyle w:val="-"/>
            <w:rFonts w:asciiTheme="minorHAnsi" w:hAnsiTheme="minorHAnsi" w:cstheme="minorHAnsi"/>
            <w:b w:val="0"/>
            <w:iCs/>
            <w:sz w:val="16"/>
            <w:szCs w:val="16"/>
          </w:rPr>
          <w:t>=</w:t>
        </w:r>
        <w:r w:rsidRPr="00455EE0">
          <w:rPr>
            <w:rStyle w:val="-"/>
            <w:rFonts w:asciiTheme="minorHAnsi" w:hAnsiTheme="minorHAnsi" w:cstheme="minorHAnsi"/>
            <w:b w:val="0"/>
            <w:iCs/>
            <w:sz w:val="16"/>
            <w:szCs w:val="16"/>
            <w:lang w:val="en-US"/>
          </w:rPr>
          <w:t>share</w:t>
        </w:r>
      </w:hyperlink>
      <w:r w:rsidRPr="00455EE0">
        <w:rPr>
          <w:rFonts w:asciiTheme="minorHAnsi" w:hAnsiTheme="minorHAnsi" w:cstheme="minorHAnsi"/>
          <w:b w:val="0"/>
          <w:iCs/>
          <w:sz w:val="16"/>
          <w:szCs w:val="16"/>
        </w:rPr>
        <w:t xml:space="preserve"> με τα πρακτικά της </w:t>
      </w:r>
      <w:hyperlink r:id="rId27" w:history="1">
        <w:r w:rsidRPr="00455EE0">
          <w:rPr>
            <w:rStyle w:val="-"/>
            <w:rFonts w:asciiTheme="minorHAnsi" w:hAnsiTheme="minorHAnsi" w:cstheme="minorHAnsi"/>
            <w:b w:val="0"/>
            <w:sz w:val="16"/>
            <w:szCs w:val="16"/>
          </w:rPr>
          <w:t>https://doe.gr/%cf%80%cf%81%ce%b1%ce%ba%cf%84%ce%b9%ce%ba%ce%ac-%ce%ba%cf%85%cf%81%ce%b9%ce%b1%ce%ba%ce%ae-18-%ce%bc%ce%b1%cf%8a%ce%bf%cf%85-2025/</w:t>
        </w:r>
      </w:hyperlink>
      <w:r w:rsidRPr="00455EE0">
        <w:rPr>
          <w:rFonts w:asciiTheme="minorHAnsi" w:hAnsiTheme="minorHAnsi" w:cstheme="minorHAnsi"/>
          <w:b w:val="0"/>
          <w:sz w:val="16"/>
          <w:szCs w:val="16"/>
        </w:rPr>
        <w:t xml:space="preserve"> </w:t>
      </w:r>
    </w:p>
    <w:p w14:paraId="688D0E21" w14:textId="77777777" w:rsidR="00455EE0" w:rsidRPr="00455EE0" w:rsidRDefault="00455EE0" w:rsidP="00455EE0">
      <w:pPr>
        <w:ind w:firstLine="284"/>
        <w:jc w:val="both"/>
        <w:rPr>
          <w:rFonts w:asciiTheme="minorHAnsi" w:hAnsiTheme="minorHAnsi" w:cstheme="minorHAnsi"/>
          <w:b w:val="0"/>
          <w:bCs w:val="0"/>
          <w:sz w:val="16"/>
          <w:szCs w:val="16"/>
        </w:rPr>
      </w:pPr>
      <w:r w:rsidRPr="00455EE0">
        <w:rPr>
          <w:rFonts w:asciiTheme="minorHAnsi" w:hAnsiTheme="minorHAnsi" w:cstheme="minorHAnsi"/>
          <w:b w:val="0"/>
          <w:sz w:val="16"/>
          <w:szCs w:val="16"/>
        </w:rPr>
        <w:t xml:space="preserve"> αναδείχθηκαν  οι πρακτικές διαχείρισης της χρηματοδότησης για τα λειτουργικά έξοδα και τα έργα συντήρησης των σχολικών υποδομών από τους Δήμους, καθώς και ο ρόλος των Σχολικών Επιτροπών. Επίσης αναδείχθηκαν τα προβλήματα που σχετίζονται με τις αιτίες και τις συνέπειες της υποχρηματοδότησης των σχολείων καθώς και πλευρές της έμμεσης και άμεσης ιδιωτικοποίησης του δημόσιου σχολείου.</w:t>
      </w:r>
    </w:p>
    <w:p w14:paraId="0663ED72" w14:textId="77777777" w:rsidR="00455EE0" w:rsidRPr="00455EE0" w:rsidRDefault="00455EE0" w:rsidP="00455EE0">
      <w:pPr>
        <w:ind w:firstLine="284"/>
        <w:jc w:val="both"/>
        <w:rPr>
          <w:rFonts w:asciiTheme="minorHAnsi" w:hAnsiTheme="minorHAnsi" w:cstheme="minorHAnsi"/>
          <w:b w:val="0"/>
          <w:bCs w:val="0"/>
          <w:sz w:val="16"/>
          <w:szCs w:val="16"/>
        </w:rPr>
      </w:pPr>
      <w:r w:rsidRPr="00455EE0">
        <w:rPr>
          <w:rFonts w:asciiTheme="minorHAnsi" w:hAnsiTheme="minorHAnsi" w:cstheme="minorHAnsi"/>
          <w:b w:val="0"/>
          <w:sz w:val="16"/>
          <w:szCs w:val="16"/>
        </w:rPr>
        <w:t xml:space="preserve">Όλοι οι φορείς (γονείς, δήμοι, εκπαιδευτικοί) τονίζουν την ανάγκη γενναίας αύξησης της δημόσιας χρηματοδότησης των σχολικών μονάδων, κατασκευής σύγχρονων, παιδαγωγικά κατάλληλων και ασφαλών σχολικών κτηρίων με αποφυγή των ιδιωτικών διαμεσολαβήσεων. Επιτακτική είναι η άμεση και διαφανής κατανομή καθώς και η απόδοση της χρηματοδότησης σε κάθε σχολική μονάδα. Επισημαίνεται η ανάγκη κρατικής χορήγησης όλων των </w:t>
      </w:r>
      <w:bookmarkStart w:id="14" w:name="_Hlk200533316"/>
      <w:r w:rsidRPr="00455EE0">
        <w:rPr>
          <w:rFonts w:asciiTheme="minorHAnsi" w:hAnsiTheme="minorHAnsi" w:cstheme="minorHAnsi"/>
          <w:b w:val="0"/>
          <w:sz w:val="16"/>
          <w:szCs w:val="16"/>
        </w:rPr>
        <w:t xml:space="preserve">πάγιων </w:t>
      </w:r>
      <w:bookmarkEnd w:id="14"/>
      <w:r w:rsidRPr="00455EE0">
        <w:rPr>
          <w:rFonts w:asciiTheme="minorHAnsi" w:hAnsiTheme="minorHAnsi" w:cstheme="minorHAnsi"/>
          <w:b w:val="0"/>
          <w:sz w:val="16"/>
          <w:szCs w:val="16"/>
        </w:rPr>
        <w:t>δαπανών (ενέργεια, θέρμανση, επικοινωνία, ύδρευση, καθαριότητα) με παράλληλη κατάργηση του ΦΠΑ για τις σχολικές μονάδες. Τονίστηκε ότι η κατάργηση των σχολικών Επιτροπών έχει δυσχεράνει όλα τα ζητήματα χρηματοδότησης των Σχολείων και ότι ευνοείται η αδιαφάνεια και η κατηγοριοποίηση των σχολείων.</w:t>
      </w:r>
    </w:p>
    <w:p w14:paraId="4298DFA4"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Πιο συγκεκριμένα, επισημάνθηκε:</w:t>
      </w:r>
    </w:p>
    <w:p w14:paraId="7DC87D60"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Η χρηματοδότηση των σχολείων έχει μειωθεί κατά 32% την τελευταία 15ετία. Συγκεκριμένα οι δαπάνες για την παιδεία έχουν μειωθεί κατά 1,8 δις ευρώ στα τελευταία 11 χρόνια, και την ίδια στιγμή οι γονείς δίνουν από την τσέπη τους περίπου 1,2 δις ευρώ τον χρόνο σε ιδιωτικοποιημένες εκπαιδευτικές λειτουργίες.</w:t>
      </w:r>
    </w:p>
    <w:p w14:paraId="0F7ED42C"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Η χρηματοδότηση πρέπει να γίνεται με βάση τις πραγματικές ανάγκες των Σχολείων. Οι λειτουργικές ανάγκες των σχολείων είναι πολύ περισσότερες απ’ </w:t>
      </w:r>
      <w:bookmarkStart w:id="15" w:name="_Hlk200533335"/>
      <w:r w:rsidRPr="00455EE0">
        <w:rPr>
          <w:rFonts w:asciiTheme="minorHAnsi" w:hAnsiTheme="minorHAnsi" w:cstheme="minorHAnsi"/>
          <w:b w:val="0"/>
          <w:sz w:val="16"/>
          <w:szCs w:val="16"/>
        </w:rPr>
        <w:t xml:space="preserve">ότι </w:t>
      </w:r>
      <w:bookmarkEnd w:id="15"/>
      <w:r w:rsidRPr="00455EE0">
        <w:rPr>
          <w:rFonts w:asciiTheme="minorHAnsi" w:hAnsiTheme="minorHAnsi" w:cstheme="minorHAnsi"/>
          <w:b w:val="0"/>
          <w:sz w:val="16"/>
          <w:szCs w:val="16"/>
        </w:rPr>
        <w:t>παλαιότερα. Το ίδιο ισχύει για τις παιδαγωγικές και εκπαιδευτικές ανάγκες.</w:t>
      </w:r>
    </w:p>
    <w:p w14:paraId="0F9E5F0C"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Πιο συγκεκριμένα αναφέρθηκαν: η συντήρηση και οι μονώσεις, η πυροπροστασία, η καθαριότητα, η διαμόρφωση και η ασφάλεια των εσωτερικών και αύλειων χώρων, η ανέγερση νέων κτηρίων Δημοτικών και Νηπιαγωγείων, οι απαλλοτριώσεις οικοπέδων, η διενέργεια τεχνικών μελετών, η παροχή δεκατιανού και γεύματος σε όλα τα παιδιά, τα οποία πρέπει να φοιτούν σε ένα σχολείο που το χαίρονται, τα εμπνέει, τα κάνει να αισθάνονται οικεία και ευχάριστα, βελτιώνοντας την εκπαιδευτική διαδικασία.</w:t>
      </w:r>
    </w:p>
    <w:p w14:paraId="49B118A4"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Σήμερα, το 30% των σχολικών κτηρίων είναι πάνω από 50 χρόνων.</w:t>
      </w:r>
    </w:p>
    <w:p w14:paraId="2A0B17C8"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Τα κρατικά κονδύλια για τη σχολική στέγη έχουν περικοπεί κατά 70%.</w:t>
      </w:r>
    </w:p>
    <w:p w14:paraId="069C2316"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Βιβλιοθήκη έχει το 12% των Δημοτικών και πολύ μικρότερο ποσοστό στα Νηπιαγωγεία.</w:t>
      </w:r>
    </w:p>
    <w:p w14:paraId="2EFAA4C9"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Αίθουσα πολλαπλών χρήσεων έχει το 27% των σχολείων. </w:t>
      </w:r>
    </w:p>
    <w:p w14:paraId="609089C9"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Αίθουσες φυσικών επιστημών έχει το 5% των Δημοτικών, ενώ γυμναστήρια έχει περίπου το 6%.</w:t>
      </w:r>
    </w:p>
    <w:p w14:paraId="2402CAE6"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Οι μισοί περίπου μαθητές/</w:t>
      </w:r>
      <w:proofErr w:type="spellStart"/>
      <w:r w:rsidRPr="00455EE0">
        <w:rPr>
          <w:rFonts w:asciiTheme="minorHAnsi" w:hAnsiTheme="minorHAnsi" w:cstheme="minorHAnsi"/>
          <w:b w:val="0"/>
          <w:sz w:val="16"/>
          <w:szCs w:val="16"/>
        </w:rPr>
        <w:t>τριες</w:t>
      </w:r>
      <w:proofErr w:type="spellEnd"/>
      <w:r w:rsidRPr="00455EE0">
        <w:rPr>
          <w:rFonts w:asciiTheme="minorHAnsi" w:hAnsiTheme="minorHAnsi" w:cstheme="minorHAnsi"/>
          <w:b w:val="0"/>
          <w:sz w:val="16"/>
          <w:szCs w:val="16"/>
        </w:rPr>
        <w:t xml:space="preserve"> φοιτούν σε τμήματα πάνω άνω των 21 μαθητών/τριών.</w:t>
      </w:r>
    </w:p>
    <w:p w14:paraId="1A2E9C18"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Το 32% των εκπαιδευτικών μετακινείται από 2 έως σε 5 σχολεία. </w:t>
      </w:r>
    </w:p>
    <w:p w14:paraId="09270396"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Οι όροι υγιεινής και ασφάλειας στο σχολείο για τους μαθητές και για τους εκπαιδευτικούς δεν εξασφαλίζονται για πάνω από το 85% των σχολικών κτηρίων.</w:t>
      </w:r>
    </w:p>
    <w:p w14:paraId="38C1542E"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Υπάρχει ανάγκη άμεσου ενιαίου σχεδιασμού σχολικής στέγης και ανέγερσης νέων κτηρίων, ιδιαίτερα για την Προσχολική Αγωγή </w:t>
      </w:r>
      <w:bookmarkStart w:id="16" w:name="_Hlk200533386"/>
      <w:r w:rsidRPr="00455EE0">
        <w:rPr>
          <w:rFonts w:asciiTheme="minorHAnsi" w:hAnsiTheme="minorHAnsi" w:cstheme="minorHAnsi"/>
          <w:b w:val="0"/>
          <w:sz w:val="16"/>
          <w:szCs w:val="16"/>
        </w:rPr>
        <w:t>και Εκπαίδευση</w:t>
      </w:r>
      <w:bookmarkEnd w:id="16"/>
      <w:r w:rsidRPr="00455EE0">
        <w:rPr>
          <w:rFonts w:asciiTheme="minorHAnsi" w:hAnsiTheme="minorHAnsi" w:cstheme="minorHAnsi"/>
          <w:b w:val="0"/>
          <w:sz w:val="16"/>
          <w:szCs w:val="16"/>
        </w:rPr>
        <w:t>, μέσω ενιαίου δημόσιου φορέα.</w:t>
      </w:r>
    </w:p>
    <w:p w14:paraId="6BC73583"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Η χρόνια υποχρηματοδότηση της εκπαίδευσης οδηγεί σε δυσχερή κατάσταση το δημόσιο σχολείο με σοβαρές συνέπειες στη μόρφωση των παιδιών. Η υποχρηματοδότηση της εκπαίδευσης είναι στοχευμένη πολιτική πρακτική.  Η υποχρηματοδότηση των σχολείων θα οδηγήσει στην ολοένα και </w:t>
      </w:r>
      <w:bookmarkStart w:id="17" w:name="_Hlk200533410"/>
      <w:r w:rsidRPr="00455EE0">
        <w:rPr>
          <w:rFonts w:asciiTheme="minorHAnsi" w:hAnsiTheme="minorHAnsi" w:cstheme="minorHAnsi"/>
          <w:b w:val="0"/>
          <w:sz w:val="16"/>
          <w:szCs w:val="16"/>
        </w:rPr>
        <w:t xml:space="preserve">μεγαλύτερη </w:t>
      </w:r>
      <w:bookmarkEnd w:id="17"/>
      <w:r w:rsidRPr="00455EE0">
        <w:rPr>
          <w:rFonts w:asciiTheme="minorHAnsi" w:hAnsiTheme="minorHAnsi" w:cstheme="minorHAnsi"/>
          <w:b w:val="0"/>
          <w:sz w:val="16"/>
          <w:szCs w:val="16"/>
        </w:rPr>
        <w:t>εξάρτηση από εξωσχολικούς παράγοντες, όπως είναι οι ιδιωτικοί πόροι, οι χορηγοί. Η εξάρτηση αυτή θα οδηγήσει σε εμπορευματοποίηση, κατηγοριοποίηση και λειτουργία των σχολείων με ιδιωτικοοικονομικά κριτήρια, καταλύοντας το δημόσιο χαρακτήρα τους. Πόσο μάλλον όταν προωθείται η σύνδεση της χρηματοδότησης των σχολείων με την αξιολόγησή τους.</w:t>
      </w:r>
    </w:p>
    <w:p w14:paraId="545CC365"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Οι εκπαιδευτικοί καταβάλλουν τεράστιες προσπάθειες για να καλύψουν τις αυξημένες λειτουργικές ανάγκες μέσα σε ένα τοπίο ελλείψεων σε αναγκαίο παιδαγωγικό υλικό, παρωχημένου ηλεκτρονικού εξοπλισμού, αυξημένων αναγκών, ελλιπούς συντήρησης και σε πολλές περιπτώσεις ακατάλληλων ή απαρχαιωμένων υποδομών. Οι εκπαιδευτικοί σε πολλές περιπτώσεις διδάσκουν με δικά τους μέσα διδασκαλίας. Χαρακτηριστικό είναι το δεδομένο που εξήχθη από την έρευνα για την Ειδική Αγωγή ότι πάνω από το 91% των εκπαιδευτικών χρησιμοποιεί προσωπικό εξοπλισμό και μέσα στη διδασκαλία του.</w:t>
      </w:r>
    </w:p>
    <w:p w14:paraId="05C0ED9C"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Τέλος τονίστηκε η ανάγκη συνεργασίας των φορέων της τοπικής αυτοδιοίκησης και των συλλόγων γονέων με τους εκπαιδευτικούς της πράξης και τους Συλλόγους Διδασκόντων, σε σταθερή και συστηματική βάση στην κατεύθυνση επίλυσης των κοινών προβλημάτων και υπεράσπισης του δημόσιου σχολείου, θέτοντας σε προτεραιότητα τις  μορφωτικές ανάγκες των παιδιών, με την κοινή βεβαιότητα ότι χωρίς δημόσιο σχολείο η κοινωνία δεν μπορεί να γίνει καλύτερη.</w:t>
      </w:r>
    </w:p>
    <w:p w14:paraId="55682D12" w14:textId="77777777" w:rsidR="00455EE0" w:rsidRPr="00455EE0" w:rsidRDefault="00455EE0" w:rsidP="00455EE0">
      <w:pPr>
        <w:rPr>
          <w:rFonts w:asciiTheme="minorHAnsi" w:hAnsiTheme="minorHAnsi" w:cstheme="minorHAnsi"/>
          <w:b w:val="0"/>
          <w:color w:val="FF0000"/>
          <w:sz w:val="16"/>
          <w:szCs w:val="16"/>
        </w:rPr>
      </w:pPr>
      <w:r w:rsidRPr="00455EE0">
        <w:rPr>
          <w:rFonts w:asciiTheme="minorHAnsi" w:hAnsiTheme="minorHAnsi" w:cstheme="minorHAnsi"/>
          <w:b w:val="0"/>
          <w:color w:val="FF0000"/>
          <w:sz w:val="16"/>
          <w:szCs w:val="16"/>
        </w:rPr>
        <w:t>Θετικά σημεία</w:t>
      </w:r>
    </w:p>
    <w:p w14:paraId="1895FC9C" w14:textId="77777777" w:rsidR="00455EE0" w:rsidRPr="00455EE0" w:rsidRDefault="00455EE0" w:rsidP="00455EE0">
      <w:pPr>
        <w:widowControl/>
        <w:autoSpaceDE/>
        <w:autoSpaceDN/>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1. Η συνεχής προσπάθεια των εκπαιδευτικών να ανταποκριθούν στις απαιτήσεις του ρόλου τους και στα καθήκοντά τους παρά τα εμπόδια που θέτουν οι  εκπαιδευτικές πολιτικές του ΥΠΑΙΘΑ.</w:t>
      </w:r>
    </w:p>
    <w:p w14:paraId="4D08A3D2" w14:textId="77777777" w:rsidR="00455EE0" w:rsidRPr="00455EE0" w:rsidRDefault="00455EE0" w:rsidP="00455EE0">
      <w:pPr>
        <w:widowControl/>
        <w:autoSpaceDE/>
        <w:autoSpaceDN/>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2. Το βαθύ αίσθημα παιδαγωγικής ευθύνης των εκπαιδευτικών που τους παρωθεί, παρά τις εμφανείς ανεπάρκειες των σχολικών δομών, να μην εγκαταλείπουν την προσπάθεια να διαχειριστούν τις κρίσεις που αναφύονται στο εσωτερικό του σχολείου.</w:t>
      </w:r>
    </w:p>
    <w:p w14:paraId="5F817D23" w14:textId="77777777" w:rsidR="00455EE0" w:rsidRPr="00455EE0" w:rsidRDefault="00455EE0" w:rsidP="00455EE0">
      <w:pPr>
        <w:widowControl/>
        <w:autoSpaceDE/>
        <w:autoSpaceDN/>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3. Ο διαρκής αγώνας των εκπαιδευτικών να εξασφαλίσουν τις ελάχιστες προϋποθέσεις επιβίωσης των σχολείων παρά τη χρόνια υποχρηματοδότηση των σχολικών μονάδων. </w:t>
      </w:r>
    </w:p>
    <w:p w14:paraId="05AA9D5B" w14:textId="77777777" w:rsidR="00455EE0" w:rsidRPr="00455EE0" w:rsidRDefault="00455EE0" w:rsidP="00455EE0">
      <w:pPr>
        <w:widowControl/>
        <w:autoSpaceDE/>
        <w:autoSpaceDN/>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4. Ο μεγάλος βαθμός συναντίληψης των εκπαιδευτικών για τα ζητήματα των σχολικών χώρων και υποδομών, για τα ζητήματα της χρηματοδότησης των σχολείων.</w:t>
      </w:r>
    </w:p>
    <w:p w14:paraId="7D636646" w14:textId="77777777" w:rsidR="00455EE0" w:rsidRPr="00455EE0" w:rsidRDefault="00455EE0" w:rsidP="00455EE0">
      <w:pPr>
        <w:widowControl/>
        <w:autoSpaceDE/>
        <w:autoSpaceDN/>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5. Η ανάδειξη της ιστορικής και κοινωνικής διάστασης των εκπαιδευτικών ζητημάτων, που διαμορφώνει  προϋποθέσεις για αναστοχαστική δράση. Ειδικότερα η ανάδειξη των αρνητικών επιπτώσεων του επιθεωρητισμού.</w:t>
      </w:r>
    </w:p>
    <w:p w14:paraId="695790CD" w14:textId="77777777" w:rsidR="00455EE0" w:rsidRPr="00455EE0" w:rsidRDefault="00455EE0" w:rsidP="00455EE0">
      <w:pPr>
        <w:widowControl/>
        <w:autoSpaceDE/>
        <w:autoSpaceDN/>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6. Η ερευνητική καταγραφή που βρίσκεται σε εξέλιξη, για τα ζητήματα των κτιριακών υποδομών, των υλικοτεχνικών υποδομών και της χρηματοδότησης των σχολείων.</w:t>
      </w:r>
    </w:p>
    <w:p w14:paraId="5F5AEE99" w14:textId="77777777" w:rsidR="00455EE0" w:rsidRPr="00455EE0" w:rsidRDefault="00455EE0" w:rsidP="00455EE0">
      <w:pPr>
        <w:ind w:firstLine="142"/>
        <w:jc w:val="both"/>
        <w:rPr>
          <w:rFonts w:asciiTheme="minorHAnsi" w:hAnsiTheme="minorHAnsi" w:cstheme="minorHAnsi"/>
          <w:b w:val="0"/>
          <w:color w:val="FF0000"/>
          <w:sz w:val="16"/>
          <w:szCs w:val="16"/>
        </w:rPr>
      </w:pPr>
      <w:r w:rsidRPr="00455EE0">
        <w:rPr>
          <w:rFonts w:asciiTheme="minorHAnsi" w:hAnsiTheme="minorHAnsi" w:cstheme="minorHAnsi"/>
          <w:b w:val="0"/>
          <w:color w:val="FF0000"/>
          <w:sz w:val="16"/>
          <w:szCs w:val="16"/>
        </w:rPr>
        <w:t>Σημεία προς βελτίωση</w:t>
      </w:r>
    </w:p>
    <w:p w14:paraId="3E805386" w14:textId="77777777" w:rsidR="00455EE0" w:rsidRPr="00455EE0" w:rsidRDefault="00455EE0" w:rsidP="00455EE0">
      <w:pPr>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lastRenderedPageBreak/>
        <w:t xml:space="preserve">1. Η αύξηση της δημόσιας χρηματοδότησης των σχολικών μονάδων και η αποφυγή των ιδιωτικών  διαμεσολαβήσεων. Σύμφωνα με τις συστάσεις του ΟΗΕ και της </w:t>
      </w:r>
      <w:r w:rsidRPr="00455EE0">
        <w:rPr>
          <w:rFonts w:asciiTheme="minorHAnsi" w:hAnsiTheme="minorHAnsi" w:cstheme="minorHAnsi"/>
          <w:b w:val="0"/>
          <w:sz w:val="16"/>
          <w:szCs w:val="16"/>
          <w:lang w:val="en-US"/>
        </w:rPr>
        <w:t>UNESCO</w:t>
      </w:r>
      <w:r w:rsidRPr="00455EE0">
        <w:rPr>
          <w:rFonts w:asciiTheme="minorHAnsi" w:hAnsiTheme="minorHAnsi" w:cstheme="minorHAnsi"/>
          <w:b w:val="0"/>
          <w:sz w:val="16"/>
          <w:szCs w:val="16"/>
        </w:rPr>
        <w:t xml:space="preserve"> η χρηματοδότηση της παιδείας θα πρέπει να ανέλθει στο 6% του ΑΕΠ ή στο 20% του κρατικού προϋπολογισμού (σελ. 55, 62) </w:t>
      </w:r>
      <w:hyperlink r:id="rId28" w:history="1">
        <w:r w:rsidRPr="00455EE0">
          <w:rPr>
            <w:rStyle w:val="-"/>
            <w:rFonts w:asciiTheme="minorHAnsi" w:hAnsiTheme="minorHAnsi" w:cstheme="minorHAnsi"/>
            <w:b w:val="0"/>
            <w:sz w:val="16"/>
            <w:szCs w:val="16"/>
          </w:rPr>
          <w:t>https://www.ei-ie.org/en/item/28473:activating-the-recommendations-of-the-un-high-level-panel-on-the-teaching-profession</w:t>
        </w:r>
      </w:hyperlink>
      <w:r w:rsidRPr="00455EE0">
        <w:rPr>
          <w:rFonts w:asciiTheme="minorHAnsi" w:hAnsiTheme="minorHAnsi" w:cstheme="minorHAnsi"/>
          <w:b w:val="0"/>
          <w:color w:val="FF0000"/>
          <w:sz w:val="16"/>
          <w:szCs w:val="16"/>
        </w:rPr>
        <w:t xml:space="preserve">  </w:t>
      </w:r>
      <w:r w:rsidRPr="00455EE0">
        <w:rPr>
          <w:rFonts w:asciiTheme="minorHAnsi" w:hAnsiTheme="minorHAnsi" w:cstheme="minorHAnsi"/>
          <w:b w:val="0"/>
          <w:sz w:val="16"/>
          <w:szCs w:val="16"/>
        </w:rPr>
        <w:t>και μάλιστα «πρέπει να μην υπόκειται σε μέτρα λιτότητας, συμπεριλαμβανομένων των πολιτικών που προωθούνται από διεθνή χρηματοπιστωτικά ιδρύματα».</w:t>
      </w:r>
    </w:p>
    <w:p w14:paraId="5C1123C1" w14:textId="77777777" w:rsidR="00455EE0" w:rsidRPr="00455EE0" w:rsidRDefault="00455EE0" w:rsidP="00455EE0">
      <w:pPr>
        <w:ind w:firstLine="142"/>
        <w:rPr>
          <w:rFonts w:asciiTheme="minorHAnsi" w:hAnsiTheme="minorHAnsi" w:cstheme="minorHAnsi"/>
          <w:b w:val="0"/>
          <w:sz w:val="16"/>
          <w:szCs w:val="16"/>
        </w:rPr>
      </w:pPr>
      <w:r w:rsidRPr="00455EE0">
        <w:rPr>
          <w:rFonts w:asciiTheme="minorHAnsi" w:hAnsiTheme="minorHAnsi" w:cstheme="minorHAnsi"/>
          <w:b w:val="0"/>
          <w:sz w:val="16"/>
          <w:szCs w:val="16"/>
        </w:rPr>
        <w:t xml:space="preserve">2. Η άμεση και διαφανής κατανομή και απόδοση της χρηματοδότησης σε κάθε σχολική μονάδα. </w:t>
      </w:r>
    </w:p>
    <w:p w14:paraId="1895886B" w14:textId="77777777" w:rsidR="00455EE0" w:rsidRPr="00455EE0" w:rsidRDefault="00455EE0" w:rsidP="00455EE0">
      <w:pPr>
        <w:ind w:firstLine="142"/>
        <w:rPr>
          <w:rFonts w:asciiTheme="minorHAnsi" w:hAnsiTheme="minorHAnsi" w:cstheme="minorHAnsi"/>
          <w:b w:val="0"/>
          <w:sz w:val="16"/>
          <w:szCs w:val="16"/>
        </w:rPr>
      </w:pPr>
      <w:r w:rsidRPr="00455EE0">
        <w:rPr>
          <w:rFonts w:asciiTheme="minorHAnsi" w:hAnsiTheme="minorHAnsi" w:cstheme="minorHAnsi"/>
          <w:b w:val="0"/>
          <w:sz w:val="16"/>
          <w:szCs w:val="16"/>
        </w:rPr>
        <w:t xml:space="preserve">3. Η σταθερή ενημέρωση των σχολείων για την κατανομή της χρηματοδότησης και τον απολογισμό κάθε έτους. </w:t>
      </w:r>
    </w:p>
    <w:p w14:paraId="3B9F3A87" w14:textId="77777777" w:rsidR="00455EE0" w:rsidRPr="00455EE0" w:rsidRDefault="00455EE0" w:rsidP="00455EE0">
      <w:pPr>
        <w:ind w:firstLine="142"/>
        <w:rPr>
          <w:rFonts w:asciiTheme="minorHAnsi" w:hAnsiTheme="minorHAnsi" w:cstheme="minorHAnsi"/>
          <w:b w:val="0"/>
          <w:sz w:val="16"/>
          <w:szCs w:val="16"/>
        </w:rPr>
      </w:pPr>
      <w:r w:rsidRPr="00455EE0">
        <w:rPr>
          <w:rFonts w:asciiTheme="minorHAnsi" w:hAnsiTheme="minorHAnsi" w:cstheme="minorHAnsi"/>
          <w:b w:val="0"/>
          <w:sz w:val="16"/>
          <w:szCs w:val="16"/>
        </w:rPr>
        <w:t xml:space="preserve">4. Η κρατική χορήγηση όλων των </w:t>
      </w:r>
      <w:bookmarkStart w:id="18" w:name="_Hlk200533447"/>
      <w:r w:rsidRPr="00455EE0">
        <w:rPr>
          <w:rFonts w:asciiTheme="minorHAnsi" w:hAnsiTheme="minorHAnsi" w:cstheme="minorHAnsi"/>
          <w:b w:val="0"/>
          <w:sz w:val="16"/>
          <w:szCs w:val="16"/>
        </w:rPr>
        <w:t xml:space="preserve">πάγιων </w:t>
      </w:r>
      <w:bookmarkEnd w:id="18"/>
      <w:r w:rsidRPr="00455EE0">
        <w:rPr>
          <w:rFonts w:asciiTheme="minorHAnsi" w:hAnsiTheme="minorHAnsi" w:cstheme="minorHAnsi"/>
          <w:b w:val="0"/>
          <w:sz w:val="16"/>
          <w:szCs w:val="16"/>
        </w:rPr>
        <w:t>δαπανών σε όλα τα σχολεία.</w:t>
      </w:r>
    </w:p>
    <w:p w14:paraId="669515B9" w14:textId="77777777" w:rsidR="00455EE0" w:rsidRPr="00455EE0" w:rsidRDefault="00455EE0" w:rsidP="00455EE0">
      <w:pPr>
        <w:widowControl/>
        <w:autoSpaceDE/>
        <w:autoSpaceDN/>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5. Η εξασφάλιση των αναγκαίων πόρων για τις λειτουργικές ανάγκες των σχολείων.</w:t>
      </w:r>
    </w:p>
    <w:p w14:paraId="006F3B65" w14:textId="77777777" w:rsidR="00455EE0" w:rsidRPr="00455EE0" w:rsidRDefault="00455EE0" w:rsidP="00455EE0">
      <w:pPr>
        <w:widowControl/>
        <w:autoSpaceDE/>
        <w:autoSpaceDN/>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6. Η επαναλειτουργία των Σχολικών Επιτροπών, μέσα από εκτεταμένη διαβούλευση με τα εκπαιδευτικά συνδικάτα.</w:t>
      </w:r>
    </w:p>
    <w:p w14:paraId="4646355B" w14:textId="77777777" w:rsidR="00455EE0" w:rsidRPr="00455EE0" w:rsidRDefault="00455EE0" w:rsidP="00455EE0">
      <w:pPr>
        <w:widowControl/>
        <w:autoSpaceDE/>
        <w:autoSpaceDN/>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7. Η δημιουργία σταθερών δομών υποστήριξης που γεφυρώνουν την απόσταση ανάμεσα στο σχολείο και τις οικογένειες των μαθητών/τριών και διευκολύνουν τη διαχείριση των κρίσεων που εκδηλώνονται στο εσωτερικό της σχολικής μονάδας.</w:t>
      </w:r>
    </w:p>
    <w:p w14:paraId="0E79CF96" w14:textId="77777777" w:rsidR="00455EE0" w:rsidRPr="00455EE0" w:rsidRDefault="00455EE0" w:rsidP="00455EE0">
      <w:pPr>
        <w:widowControl/>
        <w:autoSpaceDE/>
        <w:autoSpaceDN/>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8. Η έγκαιρη και πλήρης κάλυψη των κενών σε εκπαιδευτικό προσωπικό, ώστε να μην υπολειτουργούν οι εκπαιδευτικές δομές. </w:t>
      </w:r>
    </w:p>
    <w:p w14:paraId="721D5F2B" w14:textId="77777777" w:rsidR="00455EE0" w:rsidRPr="00455EE0" w:rsidRDefault="00455EE0" w:rsidP="00455EE0">
      <w:pPr>
        <w:widowControl/>
        <w:autoSpaceDE/>
        <w:autoSpaceDN/>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9. Να προστατευθούν οι εκπαιδευτικοί από απειλές που υπονομεύουν το έργο τους και το έργο του σχολείου.</w:t>
      </w:r>
    </w:p>
    <w:p w14:paraId="6BD8DEDE" w14:textId="77777777" w:rsidR="00455EE0" w:rsidRPr="00455EE0" w:rsidRDefault="00455EE0" w:rsidP="00455EE0">
      <w:pPr>
        <w:widowControl/>
        <w:autoSpaceDE/>
        <w:autoSpaceDN/>
        <w:ind w:firstLine="142"/>
        <w:jc w:val="both"/>
        <w:rPr>
          <w:rFonts w:asciiTheme="minorHAnsi" w:hAnsiTheme="minorHAnsi" w:cstheme="minorHAnsi"/>
          <w:b w:val="0"/>
          <w:color w:val="FF0000"/>
          <w:sz w:val="16"/>
          <w:szCs w:val="16"/>
        </w:rPr>
      </w:pPr>
      <w:r w:rsidRPr="00455EE0">
        <w:rPr>
          <w:rFonts w:asciiTheme="minorHAnsi" w:hAnsiTheme="minorHAnsi" w:cstheme="minorHAnsi"/>
          <w:b w:val="0"/>
          <w:sz w:val="16"/>
          <w:szCs w:val="16"/>
        </w:rPr>
        <w:t xml:space="preserve">Να προστατευθεί το δικαίωμα της απεργίας, σύμφωνα με τις συστάσεις του ΟΗΕ και της </w:t>
      </w:r>
      <w:r w:rsidRPr="00455EE0">
        <w:rPr>
          <w:rFonts w:asciiTheme="minorHAnsi" w:hAnsiTheme="minorHAnsi" w:cstheme="minorHAnsi"/>
          <w:b w:val="0"/>
          <w:sz w:val="16"/>
          <w:szCs w:val="16"/>
          <w:lang w:val="en-US"/>
        </w:rPr>
        <w:t>UNESCO</w:t>
      </w:r>
      <w:r w:rsidRPr="00455EE0">
        <w:rPr>
          <w:rFonts w:asciiTheme="minorHAnsi" w:hAnsiTheme="minorHAnsi" w:cstheme="minorHAnsi"/>
          <w:b w:val="0"/>
          <w:sz w:val="16"/>
          <w:szCs w:val="16"/>
        </w:rPr>
        <w:t xml:space="preserve"> (Φεβρουάριος 2024, σελ. 36 – 38,</w:t>
      </w:r>
      <w:r w:rsidRPr="00455EE0">
        <w:rPr>
          <w:rFonts w:asciiTheme="minorHAnsi" w:hAnsiTheme="minorHAnsi" w:cstheme="minorHAnsi"/>
          <w:b w:val="0"/>
          <w:color w:val="FF0000"/>
          <w:sz w:val="16"/>
          <w:szCs w:val="16"/>
        </w:rPr>
        <w:t xml:space="preserve"> </w:t>
      </w:r>
      <w:hyperlink r:id="rId29" w:history="1">
        <w:r w:rsidRPr="00455EE0">
          <w:rPr>
            <w:rStyle w:val="-"/>
            <w:rFonts w:asciiTheme="minorHAnsi" w:hAnsiTheme="minorHAnsi" w:cstheme="minorHAnsi"/>
            <w:b w:val="0"/>
            <w:sz w:val="16"/>
            <w:szCs w:val="16"/>
          </w:rPr>
          <w:t>https://www.ei-ie.org/en/item/28473:activating-the-recommendations-of-the-un-high-level-panel-on-the-teaching-profession</w:t>
        </w:r>
      </w:hyperlink>
      <w:r w:rsidRPr="00455EE0">
        <w:rPr>
          <w:rFonts w:asciiTheme="minorHAnsi" w:hAnsiTheme="minorHAnsi" w:cstheme="minorHAnsi"/>
          <w:b w:val="0"/>
          <w:color w:val="FF0000"/>
          <w:sz w:val="16"/>
          <w:szCs w:val="16"/>
        </w:rPr>
        <w:t xml:space="preserve"> </w:t>
      </w:r>
    </w:p>
    <w:p w14:paraId="79EADA5D" w14:textId="77777777" w:rsidR="00455EE0" w:rsidRPr="00455EE0" w:rsidRDefault="00455EE0" w:rsidP="00455EE0">
      <w:pPr>
        <w:widowControl/>
        <w:autoSpaceDE/>
        <w:autoSpaceDN/>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10. Να σταματήσει ο διαχωρισμός των σχολείων στη βάση ποσοτικών διακρίσεων που οδηγούν στην κατηγοριοποίησή τους και τη δημιουργία επιλέξιμων/ανταγωνιστικών προφίλ για κάθε σχολική μονάδα. </w:t>
      </w:r>
    </w:p>
    <w:p w14:paraId="41C81B65" w14:textId="77777777" w:rsidR="00455EE0" w:rsidRPr="00455EE0" w:rsidRDefault="00455EE0" w:rsidP="00455EE0">
      <w:pPr>
        <w:widowControl/>
        <w:autoSpaceDE/>
        <w:autoSpaceDN/>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11. Η δημιουργία οργανικών θέσεων για όλες τις υπάρχουσες ειδικότητες εκπαιδευτικών, ώστε να μειωθεί η περιπλάνησή τους από σχολείο σε σχολείο.</w:t>
      </w:r>
    </w:p>
    <w:p w14:paraId="34CFC40A" w14:textId="77777777" w:rsidR="00455EE0" w:rsidRPr="00455EE0" w:rsidRDefault="00455EE0" w:rsidP="00455EE0">
      <w:pPr>
        <w:widowControl/>
        <w:autoSpaceDE/>
        <w:autoSpaceDN/>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12. Η πρόσληψη διοικητικού προσωπικού για τη γραμματειακή υποστήριξη των σχολικών μονάδων και συνολικότερα βοηθητικού προσωπικού.</w:t>
      </w:r>
    </w:p>
    <w:p w14:paraId="21A07F03" w14:textId="77777777" w:rsidR="00455EE0" w:rsidRPr="00455EE0" w:rsidRDefault="00455EE0" w:rsidP="00455EE0">
      <w:pPr>
        <w:widowControl/>
        <w:autoSpaceDE/>
        <w:autoSpaceDN/>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13. Η απαλλαγή των εκπαιδευτικών από εξωδιδακτικά καθήκοντα που δυσχεραίνουν το έργο τους και μειώνουν τον διαθέσιμο χρόνο που αφιερώνουν στις μαθησιακές ανάγκες των μαθητών τους. </w:t>
      </w:r>
    </w:p>
    <w:p w14:paraId="25356597" w14:textId="77777777" w:rsidR="00455EE0" w:rsidRPr="00455EE0" w:rsidRDefault="00455EE0" w:rsidP="00455EE0">
      <w:pPr>
        <w:widowControl/>
        <w:autoSpaceDE/>
        <w:autoSpaceDN/>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14. Η αύξηση των  μισθολογικών απολαβών των εκπαιδευτικών.</w:t>
      </w:r>
    </w:p>
    <w:p w14:paraId="0C8720FC" w14:textId="77777777" w:rsidR="00455EE0" w:rsidRPr="00455EE0" w:rsidRDefault="00455EE0" w:rsidP="00455EE0">
      <w:pPr>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16. Δημιουργία Τάξεων Υποδοχής, Τμημάτων Ενισχυτικής Διδασκαλίας και Τμημάτων Ένταξης σε όλα τα σχολεία, ώστε να καλυφθούν οι ανάγκες των μαθητών/τριών.</w:t>
      </w:r>
    </w:p>
    <w:p w14:paraId="37090FD5" w14:textId="77777777" w:rsidR="00455EE0" w:rsidRDefault="00455EE0" w:rsidP="00455EE0">
      <w:pPr>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Απαιτείται η δημιουργία και στελέχωση οργανικών θέσεων για τα τμήματα αυτά. Έτσι, οι εκπαιδευτικοί που θα στελεχώσουν τις σχετικές θέσεις θα αποτελέσουν ένα σταθερό σημείο αναφοράς για τα παιδιά αυτά, θα εμβαθύνουν στα σχετικά προβλήματα και θα συμβάλλουν καθοριστικά στην ανάπτυξη κατάλληλων παιδαγωγικών στρατηγικών αντιμετώπισής τους. Ακόμη, στο επίπεδο των κοινωνικών πολιτικών θα πρέπει να υπάρξει πρόνοια ώστε οι μαθητές των ευπαθών ομάδων να υποστηρίζονται συστηματικά με εστίαση στις ανάγκες τους και όχι ευκαιριακά μέσω χρηματοδοτούμενων προγραμμάτων με συγκεκριμένη ημερομηνία λήξης.</w:t>
      </w:r>
    </w:p>
    <w:p w14:paraId="71B11F44" w14:textId="77777777" w:rsidR="00455EE0" w:rsidRPr="00455EE0" w:rsidRDefault="00455EE0" w:rsidP="00455EE0">
      <w:pPr>
        <w:ind w:firstLine="142"/>
        <w:jc w:val="both"/>
        <w:rPr>
          <w:rFonts w:asciiTheme="minorHAnsi" w:hAnsiTheme="minorHAnsi" w:cstheme="minorHAnsi"/>
          <w:b w:val="0"/>
          <w:sz w:val="16"/>
          <w:szCs w:val="16"/>
        </w:rPr>
      </w:pPr>
    </w:p>
    <w:p w14:paraId="33095915" w14:textId="77777777" w:rsidR="00455EE0" w:rsidRPr="00455EE0" w:rsidRDefault="00455EE0" w:rsidP="00455EE0">
      <w:pPr>
        <w:jc w:val="center"/>
        <w:rPr>
          <w:rFonts w:asciiTheme="minorHAnsi" w:hAnsiTheme="minorHAnsi" w:cstheme="minorHAnsi"/>
          <w:color w:val="FF0000"/>
          <w:sz w:val="22"/>
          <w:szCs w:val="16"/>
        </w:rPr>
      </w:pPr>
      <w:r w:rsidRPr="00455EE0">
        <w:rPr>
          <w:rFonts w:asciiTheme="minorHAnsi" w:hAnsiTheme="minorHAnsi" w:cstheme="minorHAnsi"/>
          <w:color w:val="FF0000"/>
          <w:sz w:val="22"/>
          <w:szCs w:val="16"/>
        </w:rPr>
        <w:t>Επαγγελματική ανάπτυξη εκπαιδευτικών</w:t>
      </w:r>
    </w:p>
    <w:p w14:paraId="08AB4B55" w14:textId="77777777" w:rsidR="00455EE0" w:rsidRPr="00455EE0" w:rsidRDefault="00455EE0" w:rsidP="00455EE0">
      <w:pPr>
        <w:ind w:right="-23" w:firstLine="142"/>
        <w:jc w:val="center"/>
        <w:rPr>
          <w:rFonts w:asciiTheme="minorHAnsi" w:hAnsiTheme="minorHAnsi" w:cstheme="minorHAnsi"/>
          <w:sz w:val="22"/>
          <w:szCs w:val="16"/>
        </w:rPr>
      </w:pPr>
      <w:r w:rsidRPr="00455EE0">
        <w:rPr>
          <w:rFonts w:asciiTheme="minorHAnsi" w:hAnsiTheme="minorHAnsi" w:cstheme="minorHAnsi"/>
          <w:color w:val="FF0000"/>
          <w:sz w:val="22"/>
          <w:szCs w:val="16"/>
        </w:rPr>
        <w:t>Β.3.1 Συμμετοχή των εκπαιδευτικών σε επιμορφωτικές δράσεις (Βαθμός: 4)</w:t>
      </w:r>
    </w:p>
    <w:p w14:paraId="2E75A10B" w14:textId="77777777" w:rsidR="00455EE0" w:rsidRPr="00455EE0" w:rsidRDefault="00455EE0" w:rsidP="00455EE0">
      <w:pPr>
        <w:pStyle w:val="a8"/>
        <w:spacing w:after="0"/>
        <w:ind w:firstLine="142"/>
        <w:jc w:val="both"/>
        <w:rPr>
          <w:rFonts w:asciiTheme="minorHAnsi" w:eastAsia="Calibri" w:hAnsiTheme="minorHAnsi" w:cstheme="minorHAnsi"/>
          <w:b w:val="0"/>
          <w:sz w:val="16"/>
          <w:szCs w:val="16"/>
        </w:rPr>
      </w:pPr>
      <w:r w:rsidRPr="00455EE0">
        <w:rPr>
          <w:rFonts w:asciiTheme="minorHAnsi" w:hAnsiTheme="minorHAnsi" w:cstheme="minorHAnsi"/>
          <w:b w:val="0"/>
          <w:sz w:val="16"/>
          <w:szCs w:val="16"/>
        </w:rPr>
        <w:t xml:space="preserve">Στην διημερίδα που πραγματοποιήθηκε στις 11-12 Μαΐου 2025 με τίτλο: «Επιμόρφωση. Συλλογική εκπαιδευτική αναπλαισίωση ή κλειστή, ατομική, εργαλειακή διαδικασία; Διεθνής εμπειρία και συνδικάτα», όπου συμμετείχαν εκπρόσωποι εκπαιδευτικών συνδικάτων από τη Νότια Ευρώπη, </w:t>
      </w:r>
      <w:hyperlink r:id="rId30" w:history="1">
        <w:r w:rsidRPr="00455EE0">
          <w:rPr>
            <w:rStyle w:val="-"/>
            <w:rFonts w:asciiTheme="minorHAnsi" w:hAnsiTheme="minorHAnsi" w:cstheme="minorHAnsi"/>
            <w:b w:val="0"/>
            <w:sz w:val="16"/>
            <w:szCs w:val="16"/>
          </w:rPr>
          <w:t>https://acrobat.adobe.com/id/urn:aaid:sc:EU:6f3d71dc15e7-4e33-9213-f7a560d22107</w:t>
        </w:r>
      </w:hyperlink>
      <w:r w:rsidRPr="00455EE0">
        <w:rPr>
          <w:rFonts w:asciiTheme="minorHAnsi" w:hAnsiTheme="minorHAnsi" w:cstheme="minorHAnsi"/>
          <w:b w:val="0"/>
          <w:sz w:val="16"/>
          <w:szCs w:val="16"/>
        </w:rPr>
        <w:t xml:space="preserve"> </w:t>
      </w:r>
      <w:r w:rsidRPr="00455EE0">
        <w:rPr>
          <w:rFonts w:asciiTheme="minorHAnsi" w:eastAsia="Calibri" w:hAnsiTheme="minorHAnsi" w:cstheme="minorHAnsi"/>
          <w:b w:val="0"/>
          <w:sz w:val="16"/>
          <w:szCs w:val="16"/>
        </w:rPr>
        <w:t xml:space="preserve">παρουσιάστηκαν και συζητήθηκαν οι 59 προτάσεις της </w:t>
      </w:r>
      <w:r w:rsidRPr="00455EE0">
        <w:rPr>
          <w:rFonts w:asciiTheme="minorHAnsi" w:eastAsia="Calibri" w:hAnsiTheme="minorHAnsi" w:cstheme="minorHAnsi"/>
          <w:b w:val="0"/>
          <w:sz w:val="16"/>
          <w:szCs w:val="16"/>
          <w:lang w:val="en-US"/>
        </w:rPr>
        <w:t>UNESCO</w:t>
      </w:r>
      <w:r w:rsidRPr="00455EE0">
        <w:rPr>
          <w:rFonts w:asciiTheme="minorHAnsi" w:eastAsia="Calibri" w:hAnsiTheme="minorHAnsi" w:cstheme="minorHAnsi"/>
          <w:b w:val="0"/>
          <w:sz w:val="16"/>
          <w:szCs w:val="16"/>
        </w:rPr>
        <w:t xml:space="preserve"> για το επάγγελμα του εκπαιδευτικού και εκδόθηκαν τα πρακτικά της συζήτησης  </w:t>
      </w:r>
    </w:p>
    <w:p w14:paraId="71B0006E" w14:textId="77777777" w:rsidR="00455EE0" w:rsidRPr="00455EE0" w:rsidRDefault="00455EE0" w:rsidP="00455EE0">
      <w:pPr>
        <w:pStyle w:val="a8"/>
        <w:spacing w:after="0"/>
        <w:ind w:firstLine="142"/>
        <w:jc w:val="both"/>
        <w:rPr>
          <w:rFonts w:asciiTheme="minorHAnsi" w:hAnsiTheme="minorHAnsi" w:cstheme="minorHAnsi"/>
          <w:b w:val="0"/>
          <w:color w:val="0563C1"/>
          <w:sz w:val="16"/>
          <w:szCs w:val="16"/>
          <w:u w:val="single"/>
        </w:rPr>
      </w:pPr>
      <w:hyperlink r:id="rId31" w:history="1">
        <w:r w:rsidRPr="00455EE0">
          <w:rPr>
            <w:rStyle w:val="-"/>
            <w:rFonts w:asciiTheme="minorHAnsi" w:hAnsiTheme="minorHAnsi" w:cstheme="minorHAnsi"/>
            <w:b w:val="0"/>
            <w:sz w:val="16"/>
            <w:szCs w:val="16"/>
            <w:lang w:val="en-US"/>
          </w:rPr>
          <w:t>https</w:t>
        </w:r>
        <w:r w:rsidRPr="00455EE0">
          <w:rPr>
            <w:rStyle w:val="-"/>
            <w:rFonts w:asciiTheme="minorHAnsi" w:hAnsiTheme="minorHAnsi" w:cstheme="minorHAnsi"/>
            <w:b w:val="0"/>
            <w:sz w:val="16"/>
            <w:szCs w:val="16"/>
          </w:rPr>
          <w:t>://</w:t>
        </w:r>
        <w:r w:rsidRPr="00455EE0">
          <w:rPr>
            <w:rStyle w:val="-"/>
            <w:rFonts w:asciiTheme="minorHAnsi" w:hAnsiTheme="minorHAnsi" w:cstheme="minorHAnsi"/>
            <w:b w:val="0"/>
            <w:sz w:val="16"/>
            <w:szCs w:val="16"/>
            <w:lang w:val="en-US"/>
          </w:rPr>
          <w:t>doe</w:t>
        </w:r>
        <w:r w:rsidRPr="00455EE0">
          <w:rPr>
            <w:rStyle w:val="-"/>
            <w:rFonts w:asciiTheme="minorHAnsi" w:hAnsiTheme="minorHAnsi" w:cstheme="minorHAnsi"/>
            <w:b w:val="0"/>
            <w:sz w:val="16"/>
            <w:szCs w:val="16"/>
          </w:rPr>
          <w:t>.</w:t>
        </w:r>
        <w:r w:rsidRPr="00455EE0">
          <w:rPr>
            <w:rStyle w:val="-"/>
            <w:rFonts w:asciiTheme="minorHAnsi" w:hAnsiTheme="minorHAnsi" w:cstheme="minorHAnsi"/>
            <w:b w:val="0"/>
            <w:sz w:val="16"/>
            <w:szCs w:val="16"/>
            <w:lang w:val="en-US"/>
          </w:rPr>
          <w:t>gr</w:t>
        </w:r>
        <w:r w:rsidRPr="00455EE0">
          <w:rPr>
            <w:rStyle w:val="-"/>
            <w:rFonts w:asciiTheme="minorHAnsi" w:hAnsiTheme="minorHAnsi" w:cstheme="minorHAnsi"/>
            <w:b w:val="0"/>
            <w:sz w:val="16"/>
            <w:szCs w:val="16"/>
          </w:rPr>
          <w:t>/%</w:t>
        </w:r>
        <w:proofErr w:type="spellStart"/>
        <w:r w:rsidRPr="00455EE0">
          <w:rPr>
            <w:rStyle w:val="-"/>
            <w:rFonts w:asciiTheme="minorHAnsi" w:hAnsiTheme="minorHAnsi" w:cstheme="minorHAnsi"/>
            <w:b w:val="0"/>
            <w:sz w:val="16"/>
            <w:szCs w:val="16"/>
            <w:lang w:val="en-US"/>
          </w:rPr>
          <w:t>cf</w:t>
        </w:r>
        <w:proofErr w:type="spellEnd"/>
        <w:r w:rsidRPr="00455EE0">
          <w:rPr>
            <w:rStyle w:val="-"/>
            <w:rFonts w:asciiTheme="minorHAnsi" w:hAnsiTheme="minorHAnsi" w:cstheme="minorHAnsi"/>
            <w:b w:val="0"/>
            <w:sz w:val="16"/>
            <w:szCs w:val="16"/>
          </w:rPr>
          <w:t>%80%</w:t>
        </w:r>
        <w:proofErr w:type="spellStart"/>
        <w:r w:rsidRPr="00455EE0">
          <w:rPr>
            <w:rStyle w:val="-"/>
            <w:rFonts w:asciiTheme="minorHAnsi" w:hAnsiTheme="minorHAnsi" w:cstheme="minorHAnsi"/>
            <w:b w:val="0"/>
            <w:sz w:val="16"/>
            <w:szCs w:val="16"/>
            <w:lang w:val="en-US"/>
          </w:rPr>
          <w:t>cf</w:t>
        </w:r>
        <w:proofErr w:type="spellEnd"/>
        <w:r w:rsidRPr="00455EE0">
          <w:rPr>
            <w:rStyle w:val="-"/>
            <w:rFonts w:asciiTheme="minorHAnsi" w:hAnsiTheme="minorHAnsi" w:cstheme="minorHAnsi"/>
            <w:b w:val="0"/>
            <w:sz w:val="16"/>
            <w:szCs w:val="16"/>
          </w:rPr>
          <w:t>%81%</w:t>
        </w:r>
        <w:proofErr w:type="spellStart"/>
        <w:r w:rsidRPr="00455EE0">
          <w:rPr>
            <w:rStyle w:val="-"/>
            <w:rFonts w:asciiTheme="minorHAnsi" w:hAnsiTheme="minorHAnsi" w:cstheme="minorHAnsi"/>
            <w:b w:val="0"/>
            <w:sz w:val="16"/>
            <w:szCs w:val="16"/>
            <w:lang w:val="en-US"/>
          </w:rPr>
          <w:t>ce</w:t>
        </w:r>
        <w:proofErr w:type="spellEnd"/>
        <w:r w:rsidRPr="00455EE0">
          <w:rPr>
            <w:rStyle w:val="-"/>
            <w:rFonts w:asciiTheme="minorHAnsi" w:hAnsiTheme="minorHAnsi" w:cstheme="minorHAnsi"/>
            <w:b w:val="0"/>
            <w:sz w:val="16"/>
            <w:szCs w:val="16"/>
          </w:rPr>
          <w:t>%</w:t>
        </w:r>
        <w:r w:rsidRPr="00455EE0">
          <w:rPr>
            <w:rStyle w:val="-"/>
            <w:rFonts w:asciiTheme="minorHAnsi" w:hAnsiTheme="minorHAnsi" w:cstheme="minorHAnsi"/>
            <w:b w:val="0"/>
            <w:sz w:val="16"/>
            <w:szCs w:val="16"/>
            <w:lang w:val="en-US"/>
          </w:rPr>
          <w:t>b</w:t>
        </w:r>
        <w:r w:rsidRPr="00455EE0">
          <w:rPr>
            <w:rStyle w:val="-"/>
            <w:rFonts w:asciiTheme="minorHAnsi" w:hAnsiTheme="minorHAnsi" w:cstheme="minorHAnsi"/>
            <w:b w:val="0"/>
            <w:sz w:val="16"/>
            <w:szCs w:val="16"/>
          </w:rPr>
          <w:t>1%</w:t>
        </w:r>
        <w:proofErr w:type="spellStart"/>
        <w:r w:rsidRPr="00455EE0">
          <w:rPr>
            <w:rStyle w:val="-"/>
            <w:rFonts w:asciiTheme="minorHAnsi" w:hAnsiTheme="minorHAnsi" w:cstheme="minorHAnsi"/>
            <w:b w:val="0"/>
            <w:sz w:val="16"/>
            <w:szCs w:val="16"/>
            <w:lang w:val="en-US"/>
          </w:rPr>
          <w:t>ce</w:t>
        </w:r>
        <w:proofErr w:type="spellEnd"/>
        <w:r w:rsidRPr="00455EE0">
          <w:rPr>
            <w:rStyle w:val="-"/>
            <w:rFonts w:asciiTheme="minorHAnsi" w:hAnsiTheme="minorHAnsi" w:cstheme="minorHAnsi"/>
            <w:b w:val="0"/>
            <w:sz w:val="16"/>
            <w:szCs w:val="16"/>
          </w:rPr>
          <w:t>%</w:t>
        </w:r>
        <w:proofErr w:type="spellStart"/>
        <w:r w:rsidRPr="00455EE0">
          <w:rPr>
            <w:rStyle w:val="-"/>
            <w:rFonts w:asciiTheme="minorHAnsi" w:hAnsiTheme="minorHAnsi" w:cstheme="minorHAnsi"/>
            <w:b w:val="0"/>
            <w:sz w:val="16"/>
            <w:szCs w:val="16"/>
            <w:lang w:val="en-US"/>
          </w:rPr>
          <w:t>ba</w:t>
        </w:r>
        <w:proofErr w:type="spellEnd"/>
        <w:r w:rsidRPr="00455EE0">
          <w:rPr>
            <w:rStyle w:val="-"/>
            <w:rFonts w:asciiTheme="minorHAnsi" w:hAnsiTheme="minorHAnsi" w:cstheme="minorHAnsi"/>
            <w:b w:val="0"/>
            <w:sz w:val="16"/>
            <w:szCs w:val="16"/>
          </w:rPr>
          <w:t>%</w:t>
        </w:r>
        <w:proofErr w:type="spellStart"/>
        <w:r w:rsidRPr="00455EE0">
          <w:rPr>
            <w:rStyle w:val="-"/>
            <w:rFonts w:asciiTheme="minorHAnsi" w:hAnsiTheme="minorHAnsi" w:cstheme="minorHAnsi"/>
            <w:b w:val="0"/>
            <w:sz w:val="16"/>
            <w:szCs w:val="16"/>
            <w:lang w:val="en-US"/>
          </w:rPr>
          <w:t>cf</w:t>
        </w:r>
        <w:proofErr w:type="spellEnd"/>
        <w:r w:rsidRPr="00455EE0">
          <w:rPr>
            <w:rStyle w:val="-"/>
            <w:rFonts w:asciiTheme="minorHAnsi" w:hAnsiTheme="minorHAnsi" w:cstheme="minorHAnsi"/>
            <w:b w:val="0"/>
            <w:sz w:val="16"/>
            <w:szCs w:val="16"/>
          </w:rPr>
          <w:t>%84%</w:t>
        </w:r>
        <w:proofErr w:type="spellStart"/>
        <w:r w:rsidRPr="00455EE0">
          <w:rPr>
            <w:rStyle w:val="-"/>
            <w:rFonts w:asciiTheme="minorHAnsi" w:hAnsiTheme="minorHAnsi" w:cstheme="minorHAnsi"/>
            <w:b w:val="0"/>
            <w:sz w:val="16"/>
            <w:szCs w:val="16"/>
            <w:lang w:val="en-US"/>
          </w:rPr>
          <w:t>ce</w:t>
        </w:r>
        <w:proofErr w:type="spellEnd"/>
        <w:r w:rsidRPr="00455EE0">
          <w:rPr>
            <w:rStyle w:val="-"/>
            <w:rFonts w:asciiTheme="minorHAnsi" w:hAnsiTheme="minorHAnsi" w:cstheme="minorHAnsi"/>
            <w:b w:val="0"/>
            <w:sz w:val="16"/>
            <w:szCs w:val="16"/>
          </w:rPr>
          <w:t>%</w:t>
        </w:r>
        <w:r w:rsidRPr="00455EE0">
          <w:rPr>
            <w:rStyle w:val="-"/>
            <w:rFonts w:asciiTheme="minorHAnsi" w:hAnsiTheme="minorHAnsi" w:cstheme="minorHAnsi"/>
            <w:b w:val="0"/>
            <w:sz w:val="16"/>
            <w:szCs w:val="16"/>
            <w:lang w:val="en-US"/>
          </w:rPr>
          <w:t>b</w:t>
        </w:r>
        <w:r w:rsidRPr="00455EE0">
          <w:rPr>
            <w:rStyle w:val="-"/>
            <w:rFonts w:asciiTheme="minorHAnsi" w:hAnsiTheme="minorHAnsi" w:cstheme="minorHAnsi"/>
            <w:b w:val="0"/>
            <w:sz w:val="16"/>
            <w:szCs w:val="16"/>
          </w:rPr>
          <w:t>9%</w:t>
        </w:r>
        <w:proofErr w:type="spellStart"/>
        <w:r w:rsidRPr="00455EE0">
          <w:rPr>
            <w:rStyle w:val="-"/>
            <w:rFonts w:asciiTheme="minorHAnsi" w:hAnsiTheme="minorHAnsi" w:cstheme="minorHAnsi"/>
            <w:b w:val="0"/>
            <w:sz w:val="16"/>
            <w:szCs w:val="16"/>
            <w:lang w:val="en-US"/>
          </w:rPr>
          <w:t>ce</w:t>
        </w:r>
        <w:proofErr w:type="spellEnd"/>
        <w:r w:rsidRPr="00455EE0">
          <w:rPr>
            <w:rStyle w:val="-"/>
            <w:rFonts w:asciiTheme="minorHAnsi" w:hAnsiTheme="minorHAnsi" w:cstheme="minorHAnsi"/>
            <w:b w:val="0"/>
            <w:sz w:val="16"/>
            <w:szCs w:val="16"/>
          </w:rPr>
          <w:t>%</w:t>
        </w:r>
        <w:proofErr w:type="spellStart"/>
        <w:r w:rsidRPr="00455EE0">
          <w:rPr>
            <w:rStyle w:val="-"/>
            <w:rFonts w:asciiTheme="minorHAnsi" w:hAnsiTheme="minorHAnsi" w:cstheme="minorHAnsi"/>
            <w:b w:val="0"/>
            <w:sz w:val="16"/>
            <w:szCs w:val="16"/>
            <w:lang w:val="en-US"/>
          </w:rPr>
          <w:t>ba</w:t>
        </w:r>
        <w:proofErr w:type="spellEnd"/>
        <w:r w:rsidRPr="00455EE0">
          <w:rPr>
            <w:rStyle w:val="-"/>
            <w:rFonts w:asciiTheme="minorHAnsi" w:hAnsiTheme="minorHAnsi" w:cstheme="minorHAnsi"/>
            <w:b w:val="0"/>
            <w:sz w:val="16"/>
            <w:szCs w:val="16"/>
          </w:rPr>
          <w:t>%</w:t>
        </w:r>
        <w:proofErr w:type="spellStart"/>
        <w:r w:rsidRPr="00455EE0">
          <w:rPr>
            <w:rStyle w:val="-"/>
            <w:rFonts w:asciiTheme="minorHAnsi" w:hAnsiTheme="minorHAnsi" w:cstheme="minorHAnsi"/>
            <w:b w:val="0"/>
            <w:sz w:val="16"/>
            <w:szCs w:val="16"/>
            <w:lang w:val="en-US"/>
          </w:rPr>
          <w:t>ce</w:t>
        </w:r>
        <w:proofErr w:type="spellEnd"/>
        <w:r w:rsidRPr="00455EE0">
          <w:rPr>
            <w:rStyle w:val="-"/>
            <w:rFonts w:asciiTheme="minorHAnsi" w:hAnsiTheme="minorHAnsi" w:cstheme="minorHAnsi"/>
            <w:b w:val="0"/>
            <w:sz w:val="16"/>
            <w:szCs w:val="16"/>
          </w:rPr>
          <w:t>%</w:t>
        </w:r>
        <w:r w:rsidRPr="00455EE0">
          <w:rPr>
            <w:rStyle w:val="-"/>
            <w:rFonts w:asciiTheme="minorHAnsi" w:hAnsiTheme="minorHAnsi" w:cstheme="minorHAnsi"/>
            <w:b w:val="0"/>
            <w:sz w:val="16"/>
            <w:szCs w:val="16"/>
            <w:lang w:val="en-US"/>
          </w:rPr>
          <w:t>ac</w:t>
        </w:r>
        <w:r w:rsidRPr="00455EE0">
          <w:rPr>
            <w:rStyle w:val="-"/>
            <w:rFonts w:asciiTheme="minorHAnsi" w:hAnsiTheme="minorHAnsi" w:cstheme="minorHAnsi"/>
            <w:b w:val="0"/>
            <w:sz w:val="16"/>
            <w:szCs w:val="16"/>
          </w:rPr>
          <w:t>-%</w:t>
        </w:r>
        <w:proofErr w:type="spellStart"/>
        <w:r w:rsidRPr="00455EE0">
          <w:rPr>
            <w:rStyle w:val="-"/>
            <w:rFonts w:asciiTheme="minorHAnsi" w:hAnsiTheme="minorHAnsi" w:cstheme="minorHAnsi"/>
            <w:b w:val="0"/>
            <w:sz w:val="16"/>
            <w:szCs w:val="16"/>
            <w:lang w:val="en-US"/>
          </w:rPr>
          <w:t>ce</w:t>
        </w:r>
        <w:proofErr w:type="spellEnd"/>
        <w:r w:rsidRPr="00455EE0">
          <w:rPr>
            <w:rStyle w:val="-"/>
            <w:rFonts w:asciiTheme="minorHAnsi" w:hAnsiTheme="minorHAnsi" w:cstheme="minorHAnsi"/>
            <w:b w:val="0"/>
            <w:sz w:val="16"/>
            <w:szCs w:val="16"/>
          </w:rPr>
          <w:t>%</w:t>
        </w:r>
        <w:proofErr w:type="spellStart"/>
        <w:r w:rsidRPr="00455EE0">
          <w:rPr>
            <w:rStyle w:val="-"/>
            <w:rFonts w:asciiTheme="minorHAnsi" w:hAnsiTheme="minorHAnsi" w:cstheme="minorHAnsi"/>
            <w:b w:val="0"/>
            <w:sz w:val="16"/>
            <w:szCs w:val="16"/>
            <w:lang w:val="en-US"/>
          </w:rPr>
          <w:t>ba</w:t>
        </w:r>
        <w:proofErr w:type="spellEnd"/>
        <w:r w:rsidRPr="00455EE0">
          <w:rPr>
            <w:rStyle w:val="-"/>
            <w:rFonts w:asciiTheme="minorHAnsi" w:hAnsiTheme="minorHAnsi" w:cstheme="minorHAnsi"/>
            <w:b w:val="0"/>
            <w:sz w:val="16"/>
            <w:szCs w:val="16"/>
          </w:rPr>
          <w:t>%</w:t>
        </w:r>
        <w:proofErr w:type="spellStart"/>
        <w:r w:rsidRPr="00455EE0">
          <w:rPr>
            <w:rStyle w:val="-"/>
            <w:rFonts w:asciiTheme="minorHAnsi" w:hAnsiTheme="minorHAnsi" w:cstheme="minorHAnsi"/>
            <w:b w:val="0"/>
            <w:sz w:val="16"/>
            <w:szCs w:val="16"/>
            <w:lang w:val="en-US"/>
          </w:rPr>
          <w:t>cf</w:t>
        </w:r>
        <w:proofErr w:type="spellEnd"/>
        <w:r w:rsidRPr="00455EE0">
          <w:rPr>
            <w:rStyle w:val="-"/>
            <w:rFonts w:asciiTheme="minorHAnsi" w:hAnsiTheme="minorHAnsi" w:cstheme="minorHAnsi"/>
            <w:b w:val="0"/>
            <w:sz w:val="16"/>
            <w:szCs w:val="16"/>
          </w:rPr>
          <w:t>%85%</w:t>
        </w:r>
        <w:proofErr w:type="spellStart"/>
        <w:r w:rsidRPr="00455EE0">
          <w:rPr>
            <w:rStyle w:val="-"/>
            <w:rFonts w:asciiTheme="minorHAnsi" w:hAnsiTheme="minorHAnsi" w:cstheme="minorHAnsi"/>
            <w:b w:val="0"/>
            <w:sz w:val="16"/>
            <w:szCs w:val="16"/>
            <w:lang w:val="en-US"/>
          </w:rPr>
          <w:t>cf</w:t>
        </w:r>
        <w:proofErr w:type="spellEnd"/>
        <w:r w:rsidRPr="00455EE0">
          <w:rPr>
            <w:rStyle w:val="-"/>
            <w:rFonts w:asciiTheme="minorHAnsi" w:hAnsiTheme="minorHAnsi" w:cstheme="minorHAnsi"/>
            <w:b w:val="0"/>
            <w:sz w:val="16"/>
            <w:szCs w:val="16"/>
          </w:rPr>
          <w:t>%81%</w:t>
        </w:r>
        <w:proofErr w:type="spellStart"/>
        <w:r w:rsidRPr="00455EE0">
          <w:rPr>
            <w:rStyle w:val="-"/>
            <w:rFonts w:asciiTheme="minorHAnsi" w:hAnsiTheme="minorHAnsi" w:cstheme="minorHAnsi"/>
            <w:b w:val="0"/>
            <w:sz w:val="16"/>
            <w:szCs w:val="16"/>
            <w:lang w:val="en-US"/>
          </w:rPr>
          <w:t>ce</w:t>
        </w:r>
        <w:proofErr w:type="spellEnd"/>
        <w:r w:rsidRPr="00455EE0">
          <w:rPr>
            <w:rStyle w:val="-"/>
            <w:rFonts w:asciiTheme="minorHAnsi" w:hAnsiTheme="minorHAnsi" w:cstheme="minorHAnsi"/>
            <w:b w:val="0"/>
            <w:sz w:val="16"/>
            <w:szCs w:val="16"/>
          </w:rPr>
          <w:t>%</w:t>
        </w:r>
        <w:r w:rsidRPr="00455EE0">
          <w:rPr>
            <w:rStyle w:val="-"/>
            <w:rFonts w:asciiTheme="minorHAnsi" w:hAnsiTheme="minorHAnsi" w:cstheme="minorHAnsi"/>
            <w:b w:val="0"/>
            <w:sz w:val="16"/>
            <w:szCs w:val="16"/>
            <w:lang w:val="en-US"/>
          </w:rPr>
          <w:t>b</w:t>
        </w:r>
        <w:r w:rsidRPr="00455EE0">
          <w:rPr>
            <w:rStyle w:val="-"/>
            <w:rFonts w:asciiTheme="minorHAnsi" w:hAnsiTheme="minorHAnsi" w:cstheme="minorHAnsi"/>
            <w:b w:val="0"/>
            <w:sz w:val="16"/>
            <w:szCs w:val="16"/>
          </w:rPr>
          <w:t>9%</w:t>
        </w:r>
        <w:proofErr w:type="spellStart"/>
        <w:r w:rsidRPr="00455EE0">
          <w:rPr>
            <w:rStyle w:val="-"/>
            <w:rFonts w:asciiTheme="minorHAnsi" w:hAnsiTheme="minorHAnsi" w:cstheme="minorHAnsi"/>
            <w:b w:val="0"/>
            <w:sz w:val="16"/>
            <w:szCs w:val="16"/>
            <w:lang w:val="en-US"/>
          </w:rPr>
          <w:t>ce</w:t>
        </w:r>
        <w:proofErr w:type="spellEnd"/>
        <w:r w:rsidRPr="00455EE0">
          <w:rPr>
            <w:rStyle w:val="-"/>
            <w:rFonts w:asciiTheme="minorHAnsi" w:hAnsiTheme="minorHAnsi" w:cstheme="minorHAnsi"/>
            <w:b w:val="0"/>
            <w:sz w:val="16"/>
            <w:szCs w:val="16"/>
          </w:rPr>
          <w:t>%</w:t>
        </w:r>
        <w:r w:rsidRPr="00455EE0">
          <w:rPr>
            <w:rStyle w:val="-"/>
            <w:rFonts w:asciiTheme="minorHAnsi" w:hAnsiTheme="minorHAnsi" w:cstheme="minorHAnsi"/>
            <w:b w:val="0"/>
            <w:sz w:val="16"/>
            <w:szCs w:val="16"/>
            <w:lang w:val="en-US"/>
          </w:rPr>
          <w:t>b</w:t>
        </w:r>
        <w:r w:rsidRPr="00455EE0">
          <w:rPr>
            <w:rStyle w:val="-"/>
            <w:rFonts w:asciiTheme="minorHAnsi" w:hAnsiTheme="minorHAnsi" w:cstheme="minorHAnsi"/>
            <w:b w:val="0"/>
            <w:sz w:val="16"/>
            <w:szCs w:val="16"/>
          </w:rPr>
          <w:t>1%</w:t>
        </w:r>
        <w:proofErr w:type="spellStart"/>
        <w:r w:rsidRPr="00455EE0">
          <w:rPr>
            <w:rStyle w:val="-"/>
            <w:rFonts w:asciiTheme="minorHAnsi" w:hAnsiTheme="minorHAnsi" w:cstheme="minorHAnsi"/>
            <w:b w:val="0"/>
            <w:sz w:val="16"/>
            <w:szCs w:val="16"/>
            <w:lang w:val="en-US"/>
          </w:rPr>
          <w:t>ce</w:t>
        </w:r>
        <w:proofErr w:type="spellEnd"/>
        <w:r w:rsidRPr="00455EE0">
          <w:rPr>
            <w:rStyle w:val="-"/>
            <w:rFonts w:asciiTheme="minorHAnsi" w:hAnsiTheme="minorHAnsi" w:cstheme="minorHAnsi"/>
            <w:b w:val="0"/>
            <w:sz w:val="16"/>
            <w:szCs w:val="16"/>
          </w:rPr>
          <w:t>%</w:t>
        </w:r>
        <w:proofErr w:type="spellStart"/>
        <w:r w:rsidRPr="00455EE0">
          <w:rPr>
            <w:rStyle w:val="-"/>
            <w:rFonts w:asciiTheme="minorHAnsi" w:hAnsiTheme="minorHAnsi" w:cstheme="minorHAnsi"/>
            <w:b w:val="0"/>
            <w:sz w:val="16"/>
            <w:szCs w:val="16"/>
            <w:lang w:val="en-US"/>
          </w:rPr>
          <w:t>ba</w:t>
        </w:r>
        <w:proofErr w:type="spellEnd"/>
        <w:r w:rsidRPr="00455EE0">
          <w:rPr>
            <w:rStyle w:val="-"/>
            <w:rFonts w:asciiTheme="minorHAnsi" w:hAnsiTheme="minorHAnsi" w:cstheme="minorHAnsi"/>
            <w:b w:val="0"/>
            <w:sz w:val="16"/>
            <w:szCs w:val="16"/>
          </w:rPr>
          <w:t>%</w:t>
        </w:r>
        <w:proofErr w:type="spellStart"/>
        <w:r w:rsidRPr="00455EE0">
          <w:rPr>
            <w:rStyle w:val="-"/>
            <w:rFonts w:asciiTheme="minorHAnsi" w:hAnsiTheme="minorHAnsi" w:cstheme="minorHAnsi"/>
            <w:b w:val="0"/>
            <w:sz w:val="16"/>
            <w:szCs w:val="16"/>
            <w:lang w:val="en-US"/>
          </w:rPr>
          <w:t>ce</w:t>
        </w:r>
        <w:proofErr w:type="spellEnd"/>
        <w:r w:rsidRPr="00455EE0">
          <w:rPr>
            <w:rStyle w:val="-"/>
            <w:rFonts w:asciiTheme="minorHAnsi" w:hAnsiTheme="minorHAnsi" w:cstheme="minorHAnsi"/>
            <w:b w:val="0"/>
            <w:sz w:val="16"/>
            <w:szCs w:val="16"/>
          </w:rPr>
          <w:t>%</w:t>
        </w:r>
        <w:r w:rsidRPr="00455EE0">
          <w:rPr>
            <w:rStyle w:val="-"/>
            <w:rFonts w:asciiTheme="minorHAnsi" w:hAnsiTheme="minorHAnsi" w:cstheme="minorHAnsi"/>
            <w:b w:val="0"/>
            <w:sz w:val="16"/>
            <w:szCs w:val="16"/>
            <w:lang w:val="en-US"/>
          </w:rPr>
          <w:t>ae</w:t>
        </w:r>
        <w:r w:rsidRPr="00455EE0">
          <w:rPr>
            <w:rStyle w:val="-"/>
            <w:rFonts w:asciiTheme="minorHAnsi" w:hAnsiTheme="minorHAnsi" w:cstheme="minorHAnsi"/>
            <w:b w:val="0"/>
            <w:sz w:val="16"/>
            <w:szCs w:val="16"/>
          </w:rPr>
          <w:t>-%</w:t>
        </w:r>
        <w:proofErr w:type="spellStart"/>
        <w:r w:rsidRPr="00455EE0">
          <w:rPr>
            <w:rStyle w:val="-"/>
            <w:rFonts w:asciiTheme="minorHAnsi" w:hAnsiTheme="minorHAnsi" w:cstheme="minorHAnsi"/>
            <w:b w:val="0"/>
            <w:sz w:val="16"/>
            <w:szCs w:val="16"/>
            <w:lang w:val="en-US"/>
          </w:rPr>
          <w:t>ce</w:t>
        </w:r>
        <w:proofErr w:type="spellEnd"/>
        <w:r w:rsidRPr="00455EE0">
          <w:rPr>
            <w:rStyle w:val="-"/>
            <w:rFonts w:asciiTheme="minorHAnsi" w:hAnsiTheme="minorHAnsi" w:cstheme="minorHAnsi"/>
            <w:b w:val="0"/>
            <w:sz w:val="16"/>
            <w:szCs w:val="16"/>
          </w:rPr>
          <w:t>%</w:t>
        </w:r>
        <w:r w:rsidRPr="00455EE0">
          <w:rPr>
            <w:rStyle w:val="-"/>
            <w:rFonts w:asciiTheme="minorHAnsi" w:hAnsiTheme="minorHAnsi" w:cstheme="minorHAnsi"/>
            <w:b w:val="0"/>
            <w:sz w:val="16"/>
            <w:szCs w:val="16"/>
            <w:lang w:val="en-US"/>
          </w:rPr>
          <w:t>b</w:t>
        </w:r>
        <w:r w:rsidRPr="00455EE0">
          <w:rPr>
            <w:rStyle w:val="-"/>
            <w:rFonts w:asciiTheme="minorHAnsi" w:hAnsiTheme="minorHAnsi" w:cstheme="minorHAnsi"/>
            <w:b w:val="0"/>
            <w:sz w:val="16"/>
            <w:szCs w:val="16"/>
          </w:rPr>
          <w:t>4%</w:t>
        </w:r>
        <w:proofErr w:type="spellStart"/>
        <w:r w:rsidRPr="00455EE0">
          <w:rPr>
            <w:rStyle w:val="-"/>
            <w:rFonts w:asciiTheme="minorHAnsi" w:hAnsiTheme="minorHAnsi" w:cstheme="minorHAnsi"/>
            <w:b w:val="0"/>
            <w:sz w:val="16"/>
            <w:szCs w:val="16"/>
            <w:lang w:val="en-US"/>
          </w:rPr>
          <w:t>ce</w:t>
        </w:r>
        <w:proofErr w:type="spellEnd"/>
        <w:r w:rsidRPr="00455EE0">
          <w:rPr>
            <w:rStyle w:val="-"/>
            <w:rFonts w:asciiTheme="minorHAnsi" w:hAnsiTheme="minorHAnsi" w:cstheme="minorHAnsi"/>
            <w:b w:val="0"/>
            <w:sz w:val="16"/>
            <w:szCs w:val="16"/>
          </w:rPr>
          <w:t>%</w:t>
        </w:r>
        <w:r w:rsidRPr="00455EE0">
          <w:rPr>
            <w:rStyle w:val="-"/>
            <w:rFonts w:asciiTheme="minorHAnsi" w:hAnsiTheme="minorHAnsi" w:cstheme="minorHAnsi"/>
            <w:b w:val="0"/>
            <w:sz w:val="16"/>
            <w:szCs w:val="16"/>
            <w:lang w:val="en-US"/>
          </w:rPr>
          <w:t>b</w:t>
        </w:r>
        <w:r w:rsidRPr="00455EE0">
          <w:rPr>
            <w:rStyle w:val="-"/>
            <w:rFonts w:asciiTheme="minorHAnsi" w:hAnsiTheme="minorHAnsi" w:cstheme="minorHAnsi"/>
            <w:b w:val="0"/>
            <w:sz w:val="16"/>
            <w:szCs w:val="16"/>
          </w:rPr>
          <w:t>5%</w:t>
        </w:r>
        <w:proofErr w:type="spellStart"/>
        <w:r w:rsidRPr="00455EE0">
          <w:rPr>
            <w:rStyle w:val="-"/>
            <w:rFonts w:asciiTheme="minorHAnsi" w:hAnsiTheme="minorHAnsi" w:cstheme="minorHAnsi"/>
            <w:b w:val="0"/>
            <w:sz w:val="16"/>
            <w:szCs w:val="16"/>
            <w:lang w:val="en-US"/>
          </w:rPr>
          <w:t>cf</w:t>
        </w:r>
        <w:proofErr w:type="spellEnd"/>
        <w:r w:rsidRPr="00455EE0">
          <w:rPr>
            <w:rStyle w:val="-"/>
            <w:rFonts w:asciiTheme="minorHAnsi" w:hAnsiTheme="minorHAnsi" w:cstheme="minorHAnsi"/>
            <w:b w:val="0"/>
            <w:sz w:val="16"/>
            <w:szCs w:val="16"/>
          </w:rPr>
          <w:t>%85%</w:t>
        </w:r>
        <w:proofErr w:type="spellStart"/>
        <w:r w:rsidRPr="00455EE0">
          <w:rPr>
            <w:rStyle w:val="-"/>
            <w:rFonts w:asciiTheme="minorHAnsi" w:hAnsiTheme="minorHAnsi" w:cstheme="minorHAnsi"/>
            <w:b w:val="0"/>
            <w:sz w:val="16"/>
            <w:szCs w:val="16"/>
            <w:lang w:val="en-US"/>
          </w:rPr>
          <w:t>cf</w:t>
        </w:r>
        <w:proofErr w:type="spellEnd"/>
        <w:r w:rsidRPr="00455EE0">
          <w:rPr>
            <w:rStyle w:val="-"/>
            <w:rFonts w:asciiTheme="minorHAnsi" w:hAnsiTheme="minorHAnsi" w:cstheme="minorHAnsi"/>
            <w:b w:val="0"/>
            <w:sz w:val="16"/>
            <w:szCs w:val="16"/>
          </w:rPr>
          <w:t>%84%</w:t>
        </w:r>
        <w:proofErr w:type="spellStart"/>
        <w:r w:rsidRPr="00455EE0">
          <w:rPr>
            <w:rStyle w:val="-"/>
            <w:rFonts w:asciiTheme="minorHAnsi" w:hAnsiTheme="minorHAnsi" w:cstheme="minorHAnsi"/>
            <w:b w:val="0"/>
            <w:sz w:val="16"/>
            <w:szCs w:val="16"/>
            <w:lang w:val="en-US"/>
          </w:rPr>
          <w:t>ce</w:t>
        </w:r>
        <w:proofErr w:type="spellEnd"/>
        <w:r w:rsidRPr="00455EE0">
          <w:rPr>
            <w:rStyle w:val="-"/>
            <w:rFonts w:asciiTheme="minorHAnsi" w:hAnsiTheme="minorHAnsi" w:cstheme="minorHAnsi"/>
            <w:b w:val="0"/>
            <w:sz w:val="16"/>
            <w:szCs w:val="16"/>
          </w:rPr>
          <w:t>%</w:t>
        </w:r>
        <w:r w:rsidRPr="00455EE0">
          <w:rPr>
            <w:rStyle w:val="-"/>
            <w:rFonts w:asciiTheme="minorHAnsi" w:hAnsiTheme="minorHAnsi" w:cstheme="minorHAnsi"/>
            <w:b w:val="0"/>
            <w:sz w:val="16"/>
            <w:szCs w:val="16"/>
            <w:lang w:val="en-US"/>
          </w:rPr>
          <w:t>ad</w:t>
        </w:r>
        <w:r w:rsidRPr="00455EE0">
          <w:rPr>
            <w:rStyle w:val="-"/>
            <w:rFonts w:asciiTheme="minorHAnsi" w:hAnsiTheme="minorHAnsi" w:cstheme="minorHAnsi"/>
            <w:b w:val="0"/>
            <w:sz w:val="16"/>
            <w:szCs w:val="16"/>
          </w:rPr>
          <w:t>%</w:t>
        </w:r>
        <w:proofErr w:type="spellStart"/>
        <w:r w:rsidRPr="00455EE0">
          <w:rPr>
            <w:rStyle w:val="-"/>
            <w:rFonts w:asciiTheme="minorHAnsi" w:hAnsiTheme="minorHAnsi" w:cstheme="minorHAnsi"/>
            <w:b w:val="0"/>
            <w:sz w:val="16"/>
            <w:szCs w:val="16"/>
            <w:lang w:val="en-US"/>
          </w:rPr>
          <w:t>cf</w:t>
        </w:r>
        <w:proofErr w:type="spellEnd"/>
        <w:r w:rsidRPr="00455EE0">
          <w:rPr>
            <w:rStyle w:val="-"/>
            <w:rFonts w:asciiTheme="minorHAnsi" w:hAnsiTheme="minorHAnsi" w:cstheme="minorHAnsi"/>
            <w:b w:val="0"/>
            <w:sz w:val="16"/>
            <w:szCs w:val="16"/>
          </w:rPr>
          <w:t>%81%</w:t>
        </w:r>
        <w:proofErr w:type="spellStart"/>
        <w:r w:rsidRPr="00455EE0">
          <w:rPr>
            <w:rStyle w:val="-"/>
            <w:rFonts w:asciiTheme="minorHAnsi" w:hAnsiTheme="minorHAnsi" w:cstheme="minorHAnsi"/>
            <w:b w:val="0"/>
            <w:sz w:val="16"/>
            <w:szCs w:val="16"/>
            <w:lang w:val="en-US"/>
          </w:rPr>
          <w:t>ce</w:t>
        </w:r>
        <w:proofErr w:type="spellEnd"/>
        <w:r w:rsidRPr="00455EE0">
          <w:rPr>
            <w:rStyle w:val="-"/>
            <w:rFonts w:asciiTheme="minorHAnsi" w:hAnsiTheme="minorHAnsi" w:cstheme="minorHAnsi"/>
            <w:b w:val="0"/>
            <w:sz w:val="16"/>
            <w:szCs w:val="16"/>
          </w:rPr>
          <w:t>%</w:t>
        </w:r>
        <w:r w:rsidRPr="00455EE0">
          <w:rPr>
            <w:rStyle w:val="-"/>
            <w:rFonts w:asciiTheme="minorHAnsi" w:hAnsiTheme="minorHAnsi" w:cstheme="minorHAnsi"/>
            <w:b w:val="0"/>
            <w:sz w:val="16"/>
            <w:szCs w:val="16"/>
            <w:lang w:val="en-US"/>
          </w:rPr>
          <w:t>b</w:t>
        </w:r>
        <w:r w:rsidRPr="00455EE0">
          <w:rPr>
            <w:rStyle w:val="-"/>
            <w:rFonts w:asciiTheme="minorHAnsi" w:hAnsiTheme="minorHAnsi" w:cstheme="minorHAnsi"/>
            <w:b w:val="0"/>
            <w:sz w:val="16"/>
            <w:szCs w:val="16"/>
          </w:rPr>
          <w:t>1-11-12-%</w:t>
        </w:r>
        <w:proofErr w:type="spellStart"/>
        <w:r w:rsidRPr="00455EE0">
          <w:rPr>
            <w:rStyle w:val="-"/>
            <w:rFonts w:asciiTheme="minorHAnsi" w:hAnsiTheme="minorHAnsi" w:cstheme="minorHAnsi"/>
            <w:b w:val="0"/>
            <w:sz w:val="16"/>
            <w:szCs w:val="16"/>
            <w:lang w:val="en-US"/>
          </w:rPr>
          <w:t>ce</w:t>
        </w:r>
        <w:proofErr w:type="spellEnd"/>
        <w:r w:rsidRPr="00455EE0">
          <w:rPr>
            <w:rStyle w:val="-"/>
            <w:rFonts w:asciiTheme="minorHAnsi" w:hAnsiTheme="minorHAnsi" w:cstheme="minorHAnsi"/>
            <w:b w:val="0"/>
            <w:sz w:val="16"/>
            <w:szCs w:val="16"/>
          </w:rPr>
          <w:t>%</w:t>
        </w:r>
        <w:proofErr w:type="spellStart"/>
        <w:r w:rsidRPr="00455EE0">
          <w:rPr>
            <w:rStyle w:val="-"/>
            <w:rFonts w:asciiTheme="minorHAnsi" w:hAnsiTheme="minorHAnsi" w:cstheme="minorHAnsi"/>
            <w:b w:val="0"/>
            <w:sz w:val="16"/>
            <w:szCs w:val="16"/>
            <w:lang w:val="en-US"/>
          </w:rPr>
          <w:t>bc</w:t>
        </w:r>
        <w:proofErr w:type="spellEnd"/>
        <w:r w:rsidRPr="00455EE0">
          <w:rPr>
            <w:rStyle w:val="-"/>
            <w:rFonts w:asciiTheme="minorHAnsi" w:hAnsiTheme="minorHAnsi" w:cstheme="minorHAnsi"/>
            <w:b w:val="0"/>
            <w:sz w:val="16"/>
            <w:szCs w:val="16"/>
          </w:rPr>
          <w:t>%</w:t>
        </w:r>
        <w:proofErr w:type="spellStart"/>
        <w:r w:rsidRPr="00455EE0">
          <w:rPr>
            <w:rStyle w:val="-"/>
            <w:rFonts w:asciiTheme="minorHAnsi" w:hAnsiTheme="minorHAnsi" w:cstheme="minorHAnsi"/>
            <w:b w:val="0"/>
            <w:sz w:val="16"/>
            <w:szCs w:val="16"/>
            <w:lang w:val="en-US"/>
          </w:rPr>
          <w:t>ce</w:t>
        </w:r>
        <w:proofErr w:type="spellEnd"/>
        <w:r w:rsidRPr="00455EE0">
          <w:rPr>
            <w:rStyle w:val="-"/>
            <w:rFonts w:asciiTheme="minorHAnsi" w:hAnsiTheme="minorHAnsi" w:cstheme="minorHAnsi"/>
            <w:b w:val="0"/>
            <w:sz w:val="16"/>
            <w:szCs w:val="16"/>
          </w:rPr>
          <w:t>%</w:t>
        </w:r>
        <w:r w:rsidRPr="00455EE0">
          <w:rPr>
            <w:rStyle w:val="-"/>
            <w:rFonts w:asciiTheme="minorHAnsi" w:hAnsiTheme="minorHAnsi" w:cstheme="minorHAnsi"/>
            <w:b w:val="0"/>
            <w:sz w:val="16"/>
            <w:szCs w:val="16"/>
            <w:lang w:val="en-US"/>
          </w:rPr>
          <w:t>b</w:t>
        </w:r>
        <w:r w:rsidRPr="00455EE0">
          <w:rPr>
            <w:rStyle w:val="-"/>
            <w:rFonts w:asciiTheme="minorHAnsi" w:hAnsiTheme="minorHAnsi" w:cstheme="minorHAnsi"/>
            <w:b w:val="0"/>
            <w:sz w:val="16"/>
            <w:szCs w:val="16"/>
          </w:rPr>
          <w:t>1%</w:t>
        </w:r>
        <w:proofErr w:type="spellStart"/>
        <w:r w:rsidRPr="00455EE0">
          <w:rPr>
            <w:rStyle w:val="-"/>
            <w:rFonts w:asciiTheme="minorHAnsi" w:hAnsiTheme="minorHAnsi" w:cstheme="minorHAnsi"/>
            <w:b w:val="0"/>
            <w:sz w:val="16"/>
            <w:szCs w:val="16"/>
            <w:lang w:val="en-US"/>
          </w:rPr>
          <w:t>cf</w:t>
        </w:r>
        <w:proofErr w:type="spellEnd"/>
        <w:r w:rsidRPr="00455EE0">
          <w:rPr>
            <w:rStyle w:val="-"/>
            <w:rFonts w:asciiTheme="minorHAnsi" w:hAnsiTheme="minorHAnsi" w:cstheme="minorHAnsi"/>
            <w:b w:val="0"/>
            <w:sz w:val="16"/>
            <w:szCs w:val="16"/>
          </w:rPr>
          <w:t>%8</w:t>
        </w:r>
        <w:r w:rsidRPr="00455EE0">
          <w:rPr>
            <w:rStyle w:val="-"/>
            <w:rFonts w:asciiTheme="minorHAnsi" w:hAnsiTheme="minorHAnsi" w:cstheme="minorHAnsi"/>
            <w:b w:val="0"/>
            <w:sz w:val="16"/>
            <w:szCs w:val="16"/>
            <w:lang w:val="en-US"/>
          </w:rPr>
          <w:t>a</w:t>
        </w:r>
        <w:r w:rsidRPr="00455EE0">
          <w:rPr>
            <w:rStyle w:val="-"/>
            <w:rFonts w:asciiTheme="minorHAnsi" w:hAnsiTheme="minorHAnsi" w:cstheme="minorHAnsi"/>
            <w:b w:val="0"/>
            <w:sz w:val="16"/>
            <w:szCs w:val="16"/>
          </w:rPr>
          <w:t>%</w:t>
        </w:r>
        <w:proofErr w:type="spellStart"/>
        <w:r w:rsidRPr="00455EE0">
          <w:rPr>
            <w:rStyle w:val="-"/>
            <w:rFonts w:asciiTheme="minorHAnsi" w:hAnsiTheme="minorHAnsi" w:cstheme="minorHAnsi"/>
            <w:b w:val="0"/>
            <w:sz w:val="16"/>
            <w:szCs w:val="16"/>
            <w:lang w:val="en-US"/>
          </w:rPr>
          <w:t>ce</w:t>
        </w:r>
        <w:proofErr w:type="spellEnd"/>
        <w:r w:rsidRPr="00455EE0">
          <w:rPr>
            <w:rStyle w:val="-"/>
            <w:rFonts w:asciiTheme="minorHAnsi" w:hAnsiTheme="minorHAnsi" w:cstheme="minorHAnsi"/>
            <w:b w:val="0"/>
            <w:sz w:val="16"/>
            <w:szCs w:val="16"/>
          </w:rPr>
          <w:t>%</w:t>
        </w:r>
        <w:r w:rsidRPr="00455EE0">
          <w:rPr>
            <w:rStyle w:val="-"/>
            <w:rFonts w:asciiTheme="minorHAnsi" w:hAnsiTheme="minorHAnsi" w:cstheme="minorHAnsi"/>
            <w:b w:val="0"/>
            <w:sz w:val="16"/>
            <w:szCs w:val="16"/>
            <w:lang w:val="en-US"/>
          </w:rPr>
          <w:t>bf</w:t>
        </w:r>
        <w:r w:rsidRPr="00455EE0">
          <w:rPr>
            <w:rStyle w:val="-"/>
            <w:rFonts w:asciiTheme="minorHAnsi" w:hAnsiTheme="minorHAnsi" w:cstheme="minorHAnsi"/>
            <w:b w:val="0"/>
            <w:sz w:val="16"/>
            <w:szCs w:val="16"/>
          </w:rPr>
          <w:t>%</w:t>
        </w:r>
        <w:proofErr w:type="spellStart"/>
        <w:r w:rsidRPr="00455EE0">
          <w:rPr>
            <w:rStyle w:val="-"/>
            <w:rFonts w:asciiTheme="minorHAnsi" w:hAnsiTheme="minorHAnsi" w:cstheme="minorHAnsi"/>
            <w:b w:val="0"/>
            <w:sz w:val="16"/>
            <w:szCs w:val="16"/>
            <w:lang w:val="en-US"/>
          </w:rPr>
          <w:t>cf</w:t>
        </w:r>
        <w:proofErr w:type="spellEnd"/>
        <w:r w:rsidRPr="00455EE0">
          <w:rPr>
            <w:rStyle w:val="-"/>
            <w:rFonts w:asciiTheme="minorHAnsi" w:hAnsiTheme="minorHAnsi" w:cstheme="minorHAnsi"/>
            <w:b w:val="0"/>
            <w:sz w:val="16"/>
            <w:szCs w:val="16"/>
          </w:rPr>
          <w:t>%85-2025/</w:t>
        </w:r>
      </w:hyperlink>
      <w:r w:rsidRPr="00455EE0">
        <w:rPr>
          <w:rFonts w:asciiTheme="minorHAnsi" w:hAnsiTheme="minorHAnsi" w:cstheme="minorHAnsi"/>
          <w:b w:val="0"/>
          <w:color w:val="0563C1"/>
          <w:sz w:val="16"/>
          <w:szCs w:val="16"/>
          <w:u w:val="single"/>
        </w:rPr>
        <w:t xml:space="preserve">. </w:t>
      </w:r>
    </w:p>
    <w:p w14:paraId="080D6936" w14:textId="77777777" w:rsidR="00455EE0" w:rsidRPr="00455EE0" w:rsidRDefault="00455EE0" w:rsidP="00455EE0">
      <w:pPr>
        <w:pStyle w:val="a8"/>
        <w:spacing w:after="0"/>
        <w:ind w:firstLine="142"/>
        <w:jc w:val="both"/>
        <w:rPr>
          <w:rFonts w:asciiTheme="minorHAnsi" w:eastAsia="Calibri" w:hAnsiTheme="minorHAnsi" w:cstheme="minorHAnsi"/>
          <w:b w:val="0"/>
          <w:sz w:val="16"/>
          <w:szCs w:val="16"/>
        </w:rPr>
      </w:pPr>
      <w:r w:rsidRPr="00455EE0">
        <w:rPr>
          <w:rFonts w:asciiTheme="minorHAnsi" w:eastAsia="Calibri" w:hAnsiTheme="minorHAnsi" w:cstheme="minorHAnsi"/>
          <w:b w:val="0"/>
          <w:sz w:val="16"/>
          <w:szCs w:val="16"/>
        </w:rPr>
        <w:t>Επισημάνθηκαν και διατυπώθηκαν σημαντικές απόψεις:</w:t>
      </w:r>
    </w:p>
    <w:p w14:paraId="0589E9CE" w14:textId="77777777" w:rsidR="00455EE0" w:rsidRPr="00455EE0" w:rsidRDefault="00455EE0" w:rsidP="00455EE0">
      <w:pPr>
        <w:pStyle w:val="a8"/>
        <w:spacing w:after="0"/>
        <w:ind w:firstLine="142"/>
        <w:jc w:val="both"/>
        <w:rPr>
          <w:rFonts w:asciiTheme="minorHAnsi" w:eastAsia="Calibri" w:hAnsiTheme="minorHAnsi" w:cstheme="minorHAnsi"/>
          <w:b w:val="0"/>
          <w:sz w:val="16"/>
          <w:szCs w:val="16"/>
        </w:rPr>
      </w:pPr>
      <w:r w:rsidRPr="00455EE0">
        <w:rPr>
          <w:rFonts w:asciiTheme="minorHAnsi" w:eastAsia="Calibri" w:hAnsiTheme="minorHAnsi" w:cstheme="minorHAnsi"/>
          <w:b w:val="0"/>
          <w:sz w:val="16"/>
          <w:szCs w:val="16"/>
        </w:rPr>
        <w:t xml:space="preserve">Στην πλειονότητα των ευρωπαϊκών χωρών, η επιμόρφωση αντιμετωπίζεται ως εκμάθηση – «συμμόρφωση» </w:t>
      </w:r>
      <w:r w:rsidRPr="00455EE0">
        <w:rPr>
          <w:rFonts w:asciiTheme="minorHAnsi" w:hAnsiTheme="minorHAnsi" w:cstheme="minorHAnsi"/>
          <w:b w:val="0"/>
          <w:sz w:val="16"/>
          <w:szCs w:val="16"/>
        </w:rPr>
        <w:t>εργαλειακών δεξιοτήτων</w:t>
      </w:r>
      <w:r w:rsidRPr="00455EE0">
        <w:rPr>
          <w:rFonts w:asciiTheme="minorHAnsi" w:eastAsia="Calibri" w:hAnsiTheme="minorHAnsi" w:cstheme="minorHAnsi"/>
          <w:b w:val="0"/>
          <w:sz w:val="16"/>
          <w:szCs w:val="16"/>
        </w:rPr>
        <w:t>, βάσει των εφαρμοζόμενων εκπαιδευτικών πολιτικών, σε αντίθεση με την εκπαιδευτική κοινότητα που προτείνει εμβάθυνση στα πραγματικά εκπαιδευτικά προβλήματα και προτάσσει την ανάγκη επιμόρφωσης σε νέα εκπαιδευτικά πεδία, με επίκεντρο τον μαθητή/</w:t>
      </w:r>
      <w:proofErr w:type="spellStart"/>
      <w:r w:rsidRPr="00455EE0">
        <w:rPr>
          <w:rFonts w:asciiTheme="minorHAnsi" w:eastAsia="Calibri" w:hAnsiTheme="minorHAnsi" w:cstheme="minorHAnsi"/>
          <w:b w:val="0"/>
          <w:sz w:val="16"/>
          <w:szCs w:val="16"/>
        </w:rPr>
        <w:t>τρια</w:t>
      </w:r>
      <w:proofErr w:type="spellEnd"/>
      <w:r w:rsidRPr="00455EE0">
        <w:rPr>
          <w:rFonts w:asciiTheme="minorHAnsi" w:eastAsia="Calibri" w:hAnsiTheme="minorHAnsi" w:cstheme="minorHAnsi"/>
          <w:b w:val="0"/>
          <w:sz w:val="16"/>
          <w:szCs w:val="16"/>
        </w:rPr>
        <w:t>.</w:t>
      </w:r>
      <w:r w:rsidRPr="00455EE0">
        <w:rPr>
          <w:rFonts w:asciiTheme="minorHAnsi" w:hAnsiTheme="minorHAnsi" w:cstheme="minorHAnsi"/>
          <w:b w:val="0"/>
          <w:sz w:val="16"/>
          <w:szCs w:val="16"/>
        </w:rPr>
        <w:t xml:space="preserve"> Με αυτό τον τρόπο δ</w:t>
      </w:r>
      <w:r w:rsidRPr="00455EE0">
        <w:rPr>
          <w:rFonts w:asciiTheme="minorHAnsi" w:hAnsiTheme="minorHAnsi" w:cstheme="minorHAnsi"/>
          <w:b w:val="0"/>
          <w:iCs/>
          <w:sz w:val="16"/>
          <w:szCs w:val="16"/>
        </w:rPr>
        <w:t>ιασαφηνίστηκαν οι διαφορές που υπάρχουν ανάμεσα στο υπουργείο και το εκπαιδευτικό σώμα, τόσο ως προς το περιεχόμενο και την επιλογή θεματικών, όσο και ως προς τον χρόνο, τους φορείς υλοποίησης, τη διάρκεια και τους όρους συμμετοχής των εκπαιδευτικών. Οι εκπαιδευτικοί  σκιαγραφούν μία επιμόρφωση στον αντίποδα της ανταγωνιστικότητας και της εμπορευματοποίησης.</w:t>
      </w:r>
    </w:p>
    <w:p w14:paraId="16DB2542" w14:textId="77777777" w:rsidR="00455EE0" w:rsidRPr="00455EE0" w:rsidRDefault="00455EE0" w:rsidP="00455EE0">
      <w:pPr>
        <w:pStyle w:val="a8"/>
        <w:spacing w:after="0"/>
        <w:ind w:firstLine="142"/>
        <w:jc w:val="both"/>
        <w:rPr>
          <w:rFonts w:asciiTheme="minorHAnsi" w:eastAsia="Calibri" w:hAnsiTheme="minorHAnsi" w:cstheme="minorHAnsi"/>
          <w:b w:val="0"/>
          <w:color w:val="FF0000"/>
          <w:sz w:val="16"/>
          <w:szCs w:val="16"/>
        </w:rPr>
      </w:pPr>
      <w:r w:rsidRPr="00455EE0">
        <w:rPr>
          <w:rFonts w:asciiTheme="minorHAnsi" w:eastAsia="Calibri" w:hAnsiTheme="minorHAnsi" w:cstheme="minorHAnsi"/>
          <w:b w:val="0"/>
          <w:sz w:val="16"/>
          <w:szCs w:val="16"/>
        </w:rPr>
        <w:t>Η επιμόρφωση πρέπει να σχεδιάζεται και να καθορίζεται σε διάλογο με τους εκπαιδευτικούς, με παρατεταμένη διάρκεια, ενεργό μάθηση, συνεργατικό χαρακτήρα, εξειδικευμένη υποστήριξη, με προγράμματα ανταλλαγών και ερευνητικές πρωτοβουλίες. Πρέπει να είναι ισότιμη για όλους/</w:t>
      </w:r>
      <w:proofErr w:type="spellStart"/>
      <w:r w:rsidRPr="00455EE0">
        <w:rPr>
          <w:rFonts w:asciiTheme="minorHAnsi" w:eastAsia="Calibri" w:hAnsiTheme="minorHAnsi" w:cstheme="minorHAnsi"/>
          <w:b w:val="0"/>
          <w:sz w:val="16"/>
          <w:szCs w:val="16"/>
        </w:rPr>
        <w:t>ες</w:t>
      </w:r>
      <w:proofErr w:type="spellEnd"/>
      <w:r w:rsidRPr="00455EE0">
        <w:rPr>
          <w:rFonts w:asciiTheme="minorHAnsi" w:eastAsia="Calibri" w:hAnsiTheme="minorHAnsi" w:cstheme="minorHAnsi"/>
          <w:b w:val="0"/>
          <w:sz w:val="16"/>
          <w:szCs w:val="16"/>
        </w:rPr>
        <w:t xml:space="preserve">, απολύτως δωρεάν με απαλλαγή από τα διδακτικά καθήκοντα, παρέχοντας δυνατότητες για ανατροφοδότηση και αναστοχασμό. Η </w:t>
      </w:r>
      <w:r w:rsidRPr="00455EE0">
        <w:rPr>
          <w:rFonts w:asciiTheme="minorHAnsi" w:hAnsiTheme="minorHAnsi" w:cstheme="minorHAnsi"/>
          <w:b w:val="0"/>
          <w:sz w:val="16"/>
          <w:szCs w:val="16"/>
        </w:rPr>
        <w:t>επαγγελματική ανάπτυξη (CPD) των εκπαιδευτικών πρέπει να συνδυάζεται με χρηματοδότηση της εκπαίδευσης στο 20% του ΑΕΠ, με μισθούς στο ύψος των αναγκών, με μείωση της αναλογίας εκπαιδευτικών/μαθητών, με υποστηρικτικές δομές, με ασφαλείς και υγιείς χώρους εργασίας, με ισορροπημένο φόρτο εργασίας</w:t>
      </w:r>
      <w:r w:rsidRPr="00455EE0">
        <w:rPr>
          <w:rFonts w:asciiTheme="minorHAnsi" w:hAnsiTheme="minorHAnsi" w:cstheme="minorHAnsi"/>
          <w:b w:val="0"/>
          <w:color w:val="FF0000"/>
          <w:sz w:val="16"/>
          <w:szCs w:val="16"/>
        </w:rPr>
        <w:t>.</w:t>
      </w:r>
    </w:p>
    <w:p w14:paraId="703108E6" w14:textId="77777777" w:rsidR="00455EE0" w:rsidRPr="00455EE0" w:rsidRDefault="00455EE0" w:rsidP="00455EE0">
      <w:pPr>
        <w:pStyle w:val="a8"/>
        <w:spacing w:after="0"/>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Τα συμπεράσματα τη</w:t>
      </w:r>
      <w:r w:rsidRPr="00455EE0">
        <w:rPr>
          <w:rFonts w:asciiTheme="minorHAnsi" w:hAnsiTheme="minorHAnsi" w:cstheme="minorHAnsi"/>
          <w:b w:val="0"/>
          <w:color w:val="FF0000"/>
          <w:sz w:val="16"/>
          <w:szCs w:val="16"/>
        </w:rPr>
        <w:t>ς</w:t>
      </w:r>
      <w:r w:rsidRPr="00455EE0">
        <w:rPr>
          <w:rFonts w:asciiTheme="minorHAnsi" w:hAnsiTheme="minorHAnsi" w:cstheme="minorHAnsi"/>
          <w:b w:val="0"/>
          <w:sz w:val="16"/>
          <w:szCs w:val="16"/>
        </w:rPr>
        <w:t xml:space="preserve"> έρευνας που έχουμε διεξάγει συμπίπτουν σε μεγάλο βαθμό με τις προτάσεις της </w:t>
      </w:r>
      <w:r w:rsidRPr="00455EE0">
        <w:rPr>
          <w:rFonts w:asciiTheme="minorHAnsi" w:hAnsiTheme="minorHAnsi" w:cstheme="minorHAnsi"/>
          <w:b w:val="0"/>
          <w:sz w:val="16"/>
          <w:szCs w:val="16"/>
          <w:lang w:val="en-US"/>
        </w:rPr>
        <w:t>UNESCO</w:t>
      </w:r>
      <w:r w:rsidRPr="00455EE0">
        <w:rPr>
          <w:rFonts w:asciiTheme="minorHAnsi" w:hAnsiTheme="minorHAnsi" w:cstheme="minorHAnsi"/>
          <w:b w:val="0"/>
          <w:sz w:val="16"/>
          <w:szCs w:val="16"/>
        </w:rPr>
        <w:t xml:space="preserve">. </w:t>
      </w:r>
    </w:p>
    <w:p w14:paraId="242F5B0A" w14:textId="77777777" w:rsidR="00455EE0" w:rsidRPr="00455EE0" w:rsidRDefault="00455EE0" w:rsidP="00455EE0">
      <w:pPr>
        <w:pStyle w:val="a8"/>
        <w:spacing w:after="0"/>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Οι εκπαιδευτικοί επιθυμούν να επιμορφωθούν με βάση τα ενδιαφέροντά τους και σε ό,τι κρίνουν οι ίδιοι σημαντικό για την εργασία τους. Δε συμφωνούν να αποφασίζουν άλλοι για την επιμόρφωσή τους.</w:t>
      </w:r>
    </w:p>
    <w:p w14:paraId="47C44F4C" w14:textId="77777777" w:rsidR="00455EE0" w:rsidRPr="00455EE0" w:rsidRDefault="00455EE0" w:rsidP="00455EE0">
      <w:pPr>
        <w:pStyle w:val="a8"/>
        <w:spacing w:after="0"/>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Τονίζεται ότι η συμμετοχή των εκπαιδευτικών σε επιμορφωτικές δράσεις παράλληλα με την άσκηση των διδακτικών και επαγγελματικών τους καθηκόντων, οδηγεί σε επαγγελματική εξουθένωση, ενώ αποκλείει από την επιμόρφωση μεγάλη πλειονότητα συναδέλφων με οικογενειακές υποχρεώσεις και όσους δεν έχουν την δυνατότητα να πληρώνουν δίδακτρα, από τον ισχνό μισθό τους.</w:t>
      </w:r>
    </w:p>
    <w:p w14:paraId="5122E715" w14:textId="77777777" w:rsidR="00455EE0" w:rsidRPr="00455EE0" w:rsidRDefault="00455EE0" w:rsidP="00455EE0">
      <w:pPr>
        <w:pStyle w:val="a8"/>
        <w:spacing w:after="0"/>
        <w:ind w:firstLine="142"/>
        <w:jc w:val="both"/>
        <w:rPr>
          <w:rFonts w:asciiTheme="minorHAnsi" w:hAnsiTheme="minorHAnsi" w:cstheme="minorHAnsi"/>
          <w:b w:val="0"/>
          <w:bCs w:val="0"/>
          <w:iCs/>
          <w:sz w:val="16"/>
          <w:szCs w:val="16"/>
        </w:rPr>
      </w:pPr>
      <w:r w:rsidRPr="00455EE0">
        <w:rPr>
          <w:rFonts w:asciiTheme="minorHAnsi" w:hAnsiTheme="minorHAnsi" w:cstheme="minorHAnsi"/>
          <w:b w:val="0"/>
          <w:sz w:val="16"/>
          <w:szCs w:val="16"/>
        </w:rPr>
        <w:t xml:space="preserve">Το 64% των εκπαιδευτικών θεωρεί ότι το ΥΠΑΙΘΑ δεν υποστηρίζει μια ουσιαστική επιμορφωτική διαδικασία. Θεωρούν ότι τα τελευταία χρόνια η επιμορφωτική διαδικασία μετατρέπεται ολοένα και περισσότερο σε οικονομικό προϊόν με ανταλλακτική αξία, ολοένα και περισσότερο σε ατομικό προσόν με ανταγωνιστική διάσταση. </w:t>
      </w:r>
    </w:p>
    <w:p w14:paraId="4307ED9D" w14:textId="77777777" w:rsidR="00455EE0" w:rsidRPr="00455EE0" w:rsidRDefault="00455EE0" w:rsidP="00455EE0">
      <w:pPr>
        <w:pStyle w:val="a8"/>
        <w:spacing w:after="0"/>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Οι εκπαιδευτικοί δεν αντιμετωπίζουν τον εαυτό τους αποκλειστικά ως έναν επαγγελματία, που η εργασία τους περιορίζεται απλά στη μεταφορά και μετάδοση γνώσεων. Αποδίδουν στο επάγγελμά τους ευρύτερες διαστάσεις και αντιμετωπίζουν τον εαυτό τους περισσότερο ως παιδαγωγούς, </w:t>
      </w:r>
      <w:r w:rsidRPr="00455EE0">
        <w:rPr>
          <w:rFonts w:asciiTheme="minorHAnsi" w:hAnsiTheme="minorHAnsi" w:cstheme="minorHAnsi"/>
          <w:b w:val="0"/>
          <w:iCs/>
          <w:sz w:val="16"/>
          <w:szCs w:val="16"/>
        </w:rPr>
        <w:t>ως ενεργά υποκείμενα, παρά το γεγονός ότι βιώνουν μια πραγματικότητα έντονης απαξίωσης του ρόλου και της διανοητικής εργασίας τους, σημαντική οικονομική υποβάθμιση, υπό το καθεστώς μιας ποσοτικής και ανταγωνιστικής αντίληψης διαρκούς μετρησιμότητας, από την πλευρά του υπουργείου.</w:t>
      </w:r>
    </w:p>
    <w:p w14:paraId="223389D6" w14:textId="77777777" w:rsidR="00455EE0" w:rsidRPr="00455EE0" w:rsidRDefault="00455EE0" w:rsidP="00455EE0">
      <w:pPr>
        <w:pStyle w:val="a8"/>
        <w:spacing w:after="0"/>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Το 91% των εκπαιδευτικών θεωρεί ότι η επιμόρφωση για να είναι ουσιαστική πρέπει να συνοδεύεται με απαλλαγή από τα διδακτικά καθήκοντα και ταυτόχρονα ότι πρέπει να είναι απολύτως δωρεάν (85%), να είναι κυκλικά επαναλαμβανόμενη για όλους/</w:t>
      </w:r>
      <w:proofErr w:type="spellStart"/>
      <w:r w:rsidRPr="00455EE0">
        <w:rPr>
          <w:rFonts w:asciiTheme="minorHAnsi" w:hAnsiTheme="minorHAnsi" w:cstheme="minorHAnsi"/>
          <w:b w:val="0"/>
          <w:sz w:val="16"/>
          <w:szCs w:val="16"/>
        </w:rPr>
        <w:t>ες</w:t>
      </w:r>
      <w:proofErr w:type="spellEnd"/>
      <w:r w:rsidRPr="00455EE0">
        <w:rPr>
          <w:rFonts w:asciiTheme="minorHAnsi" w:hAnsiTheme="minorHAnsi" w:cstheme="minorHAnsi"/>
          <w:b w:val="0"/>
          <w:sz w:val="16"/>
          <w:szCs w:val="16"/>
        </w:rPr>
        <w:t xml:space="preserve"> τους/τις εκπαιδευτικούς (95%), να γίνεται η επιλογή των θεματικών της επιμόρφωσης από τους/τις εκπαιδευτικούς (76%), να είναι τουλάχιστον ετήσια (53%) και ο φορέας της επιμόρφωσης να είναι τα Παιδαγωγικά Τμήματα (72%). </w:t>
      </w:r>
    </w:p>
    <w:p w14:paraId="2E3B9C80" w14:textId="77777777" w:rsidR="00455EE0" w:rsidRPr="00455EE0" w:rsidRDefault="00455EE0" w:rsidP="00455EE0">
      <w:pPr>
        <w:pStyle w:val="a8"/>
        <w:spacing w:after="0"/>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Οι εκπαιδευτικοί ζητούν την επαναλειτουργία της Μετεκπαίδευσης. </w:t>
      </w:r>
    </w:p>
    <w:p w14:paraId="3FEFB876" w14:textId="77777777" w:rsidR="00455EE0" w:rsidRPr="00455EE0" w:rsidRDefault="00455EE0" w:rsidP="00455EE0">
      <w:pPr>
        <w:pStyle w:val="a8"/>
        <w:spacing w:after="0"/>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Να μην υπάρχει καμία σύνδεση της επιμόρφωσης με την αξιολόγηση γιατί έτσι μετατρέπεται από επιμόρφωση σε τιμωρητική διαδικασία συμμόρφωσης στις εκάστοτε κυρίαρχες εκπαιδευτικές πολιτικές και αντιλήψεις.</w:t>
      </w:r>
    </w:p>
    <w:p w14:paraId="6A84582A" w14:textId="77777777" w:rsidR="00455EE0" w:rsidRPr="00455EE0" w:rsidRDefault="00455EE0" w:rsidP="00455EE0">
      <w:pPr>
        <w:pStyle w:val="a8"/>
        <w:spacing w:after="0"/>
        <w:jc w:val="both"/>
        <w:rPr>
          <w:rFonts w:asciiTheme="minorHAnsi" w:hAnsiTheme="minorHAnsi" w:cstheme="minorHAnsi"/>
          <w:b w:val="0"/>
          <w:sz w:val="16"/>
          <w:szCs w:val="16"/>
        </w:rPr>
      </w:pPr>
      <w:r w:rsidRPr="00455EE0">
        <w:rPr>
          <w:rFonts w:asciiTheme="minorHAnsi" w:hAnsiTheme="minorHAnsi" w:cstheme="minorHAnsi"/>
          <w:b w:val="0"/>
          <w:sz w:val="16"/>
          <w:szCs w:val="16"/>
        </w:rPr>
        <w:t>Οι εκπαιδευτικοί έρχονται αντιμέτωποι με εντεινόμενα κοινωνικά, ψυχικά και μαθησιακά προβλήματα στην εκπαιδευτική διαδικασία. Για τα προβλήματα αυτά δεν υπήρξαν μέτρα αντιμετώπισης και δημιουργίας αντισταθμιστικών θεσμών, από την πλευρά της Πολιτείας. Το 64% των εκπαιδευτικών αναφέρεται στην ανάγκη επιμόρφωσης και αντιμετώπισης αυτών των προβλημάτων που εμφανίζονται με ιδιαίτερη ένταση μέσα στις τάξεις, καθώς και σε ζητήματα ειδικής αγωγής, τεχνολογίας και παιδαγωγικών μεθόδων.</w:t>
      </w:r>
    </w:p>
    <w:p w14:paraId="7237202B" w14:textId="77777777" w:rsidR="00455EE0" w:rsidRPr="00455EE0" w:rsidRDefault="00455EE0" w:rsidP="00455EE0">
      <w:pPr>
        <w:pStyle w:val="a8"/>
        <w:spacing w:after="0"/>
        <w:jc w:val="both"/>
        <w:rPr>
          <w:rFonts w:asciiTheme="minorHAnsi" w:hAnsiTheme="minorHAnsi" w:cstheme="minorHAnsi"/>
          <w:b w:val="0"/>
          <w:sz w:val="16"/>
          <w:szCs w:val="16"/>
        </w:rPr>
      </w:pPr>
      <w:r w:rsidRPr="00455EE0">
        <w:rPr>
          <w:rFonts w:asciiTheme="minorHAnsi" w:hAnsiTheme="minorHAnsi" w:cstheme="minorHAnsi"/>
          <w:b w:val="0"/>
          <w:sz w:val="16"/>
          <w:szCs w:val="16"/>
        </w:rPr>
        <w:t>Ειδικότερα στα Νηπιαγωγεία εκφράζεται η ανάγκη επιμόρφωσης και για διοικητικά ζητήματα λόγω του γεγονότος ότι ασκούν πιεστικό διοικητικό έργο παράλληλα με τον εκπαιδευτικό παιδαγωγικό τους ρόλο και υπόκεινται σε καθεστώς ανισότητας όσον αφορά στο εργασιακό τους ωράριο.</w:t>
      </w:r>
    </w:p>
    <w:p w14:paraId="47D9F474" w14:textId="77777777" w:rsidR="00455EE0" w:rsidRPr="00455EE0" w:rsidRDefault="00455EE0" w:rsidP="00455EE0">
      <w:pPr>
        <w:widowControl/>
        <w:autoSpaceDE/>
        <w:autoSpaceDN/>
        <w:jc w:val="both"/>
        <w:rPr>
          <w:rFonts w:asciiTheme="minorHAnsi" w:eastAsia="Calibri" w:hAnsiTheme="minorHAnsi" w:cstheme="minorHAnsi"/>
          <w:b w:val="0"/>
          <w:bCs w:val="0"/>
          <w:iCs/>
          <w:sz w:val="16"/>
          <w:szCs w:val="16"/>
        </w:rPr>
      </w:pPr>
      <w:r w:rsidRPr="00455EE0">
        <w:rPr>
          <w:rFonts w:asciiTheme="minorHAnsi" w:eastAsia="Calibri" w:hAnsiTheme="minorHAnsi" w:cstheme="minorHAnsi"/>
          <w:b w:val="0"/>
          <w:iCs/>
          <w:sz w:val="16"/>
          <w:szCs w:val="16"/>
        </w:rPr>
        <w:t>Η περαιτέρω ανάπτυξη της συνεργασίας των εκπαιδευτικών συνδικάτων θα συμβάλλει στην επεξεργασία κοινών αιτημάτων για τα ζητήματα της επιμόρφωσης.</w:t>
      </w:r>
    </w:p>
    <w:p w14:paraId="0F83D019" w14:textId="77777777" w:rsidR="00455EE0" w:rsidRPr="00455EE0" w:rsidRDefault="00455EE0" w:rsidP="00455EE0">
      <w:pPr>
        <w:ind w:firstLine="142"/>
        <w:jc w:val="both"/>
        <w:rPr>
          <w:rFonts w:asciiTheme="minorHAnsi" w:eastAsia="Calibri" w:hAnsiTheme="minorHAnsi" w:cstheme="minorHAnsi"/>
          <w:b w:val="0"/>
          <w:bCs w:val="0"/>
          <w:iCs/>
          <w:sz w:val="16"/>
          <w:szCs w:val="16"/>
        </w:rPr>
      </w:pPr>
      <w:r w:rsidRPr="00455EE0">
        <w:rPr>
          <w:rFonts w:asciiTheme="minorHAnsi" w:eastAsia="Calibri" w:hAnsiTheme="minorHAnsi" w:cstheme="minorHAnsi"/>
          <w:b w:val="0"/>
          <w:iCs/>
          <w:sz w:val="16"/>
          <w:szCs w:val="16"/>
        </w:rPr>
        <w:lastRenderedPageBreak/>
        <w:t>Να στηριχθεί και να χρηματοδοτηθεί η πρόσβαση των εκπαιδευτικών (και των μαθητών/τριών) στον πολιτισμό, τις τέχνες, τις βιβλιοθήκες και τα βιβλία.</w:t>
      </w:r>
    </w:p>
    <w:p w14:paraId="4ED30D46" w14:textId="77777777" w:rsidR="00455EE0" w:rsidRPr="00455EE0" w:rsidRDefault="00455EE0" w:rsidP="00455EE0">
      <w:pPr>
        <w:jc w:val="center"/>
        <w:rPr>
          <w:rFonts w:asciiTheme="minorHAnsi" w:hAnsiTheme="minorHAnsi" w:cstheme="minorHAnsi"/>
          <w:sz w:val="22"/>
          <w:szCs w:val="16"/>
        </w:rPr>
      </w:pPr>
      <w:r w:rsidRPr="00455EE0">
        <w:rPr>
          <w:rFonts w:asciiTheme="minorHAnsi" w:hAnsiTheme="minorHAnsi" w:cstheme="minorHAnsi"/>
          <w:color w:val="FF0000"/>
          <w:sz w:val="22"/>
          <w:szCs w:val="16"/>
        </w:rPr>
        <w:t>Β.3.2 Συμμετοχή των εκπαιδευτικών σε εθνικά και ευρωπαϊκά προγράμματα (Βαθμός: 4)</w:t>
      </w:r>
    </w:p>
    <w:p w14:paraId="11B10721" w14:textId="77777777" w:rsidR="00455EE0" w:rsidRPr="00455EE0" w:rsidRDefault="00455EE0" w:rsidP="00455EE0">
      <w:pPr>
        <w:tabs>
          <w:tab w:val="left" w:pos="-1080"/>
          <w:tab w:val="left" w:pos="-360"/>
          <w:tab w:val="left" w:pos="-180"/>
        </w:tabs>
        <w:ind w:firstLine="284"/>
        <w:rPr>
          <w:rFonts w:asciiTheme="minorHAnsi" w:eastAsia="Arial Unicode MS" w:hAnsiTheme="minorHAnsi" w:cstheme="minorHAnsi"/>
          <w:b w:val="0"/>
          <w:bCs w:val="0"/>
          <w:snapToGrid w:val="0"/>
          <w:sz w:val="16"/>
          <w:szCs w:val="16"/>
          <w:lang w:eastAsia="zh-CN"/>
        </w:rPr>
      </w:pPr>
      <w:r w:rsidRPr="00455EE0">
        <w:rPr>
          <w:rFonts w:asciiTheme="minorHAnsi" w:eastAsia="Arial Unicode MS" w:hAnsiTheme="minorHAnsi" w:cstheme="minorHAnsi"/>
          <w:b w:val="0"/>
          <w:snapToGrid w:val="0"/>
          <w:sz w:val="16"/>
          <w:szCs w:val="16"/>
          <w:lang w:eastAsia="zh-CN"/>
        </w:rPr>
        <w:t xml:space="preserve">Στην εκδήλωση που πραγματοποιήθηκε στις 18 Μαΐου 2025 </w:t>
      </w:r>
      <w:hyperlink r:id="rId32" w:history="1">
        <w:r w:rsidRPr="00455EE0">
          <w:rPr>
            <w:rStyle w:val="-"/>
            <w:rFonts w:asciiTheme="minorHAnsi" w:eastAsia="Arial Unicode MS" w:hAnsiTheme="minorHAnsi" w:cstheme="minorHAnsi"/>
            <w:b w:val="0"/>
            <w:snapToGrid w:val="0"/>
            <w:sz w:val="16"/>
            <w:szCs w:val="16"/>
            <w:lang w:eastAsia="zh-CN"/>
          </w:rPr>
          <w:t>https://www.youtube.com/live/4h0FqRnogMw</w:t>
        </w:r>
      </w:hyperlink>
      <w:r w:rsidRPr="00455EE0">
        <w:rPr>
          <w:rFonts w:asciiTheme="minorHAnsi" w:eastAsia="Arial Unicode MS" w:hAnsiTheme="minorHAnsi" w:cstheme="minorHAnsi"/>
          <w:b w:val="0"/>
          <w:snapToGrid w:val="0"/>
          <w:sz w:val="16"/>
          <w:szCs w:val="16"/>
          <w:lang w:eastAsia="zh-CN"/>
        </w:rPr>
        <w:t xml:space="preserve"> </w:t>
      </w:r>
    </w:p>
    <w:p w14:paraId="4F6B4884" w14:textId="77777777" w:rsidR="00455EE0" w:rsidRPr="00455EE0" w:rsidRDefault="00455EE0" w:rsidP="00455EE0">
      <w:pPr>
        <w:tabs>
          <w:tab w:val="left" w:pos="-1080"/>
          <w:tab w:val="left" w:pos="-360"/>
          <w:tab w:val="left" w:pos="-180"/>
        </w:tabs>
        <w:ind w:firstLine="284"/>
        <w:rPr>
          <w:rFonts w:asciiTheme="minorHAnsi" w:eastAsia="Arial Unicode MS" w:hAnsiTheme="minorHAnsi" w:cstheme="minorHAnsi"/>
          <w:b w:val="0"/>
          <w:bCs w:val="0"/>
          <w:snapToGrid w:val="0"/>
          <w:sz w:val="16"/>
          <w:szCs w:val="16"/>
          <w:lang w:eastAsia="zh-CN"/>
        </w:rPr>
      </w:pPr>
      <w:r w:rsidRPr="00455EE0">
        <w:rPr>
          <w:rFonts w:asciiTheme="minorHAnsi" w:eastAsia="Arial Unicode MS" w:hAnsiTheme="minorHAnsi" w:cstheme="minorHAnsi"/>
          <w:b w:val="0"/>
          <w:snapToGrid w:val="0"/>
          <w:sz w:val="16"/>
          <w:szCs w:val="16"/>
          <w:lang w:eastAsia="zh-CN"/>
        </w:rPr>
        <w:t xml:space="preserve">και η οποία εκδόθηκε ηλεκτρονικά </w:t>
      </w:r>
      <w:hyperlink r:id="rId33" w:history="1">
        <w:r w:rsidRPr="00455EE0">
          <w:rPr>
            <w:rStyle w:val="-"/>
            <w:rFonts w:asciiTheme="minorHAnsi" w:eastAsia="Arial Unicode MS" w:hAnsiTheme="minorHAnsi" w:cstheme="minorHAnsi"/>
            <w:b w:val="0"/>
            <w:snapToGrid w:val="0"/>
            <w:sz w:val="16"/>
            <w:szCs w:val="16"/>
            <w:lang w:eastAsia="zh-CN"/>
          </w:rPr>
          <w:t>https://doe.gr/%cf%80%cf%81%ce%b1%ce%ba%cf%84%ce%b9%ce%ba%ce%ac-%ce%ba%cf%85%cf%81%ce%b9%ce%b1%ce%ba%ce%ae-18-%ce%bc%ce%b1%cf%8a%ce%bf%cf%85-2025/</w:t>
        </w:r>
      </w:hyperlink>
      <w:r w:rsidRPr="00455EE0">
        <w:rPr>
          <w:rFonts w:asciiTheme="minorHAnsi" w:eastAsia="Arial Unicode MS" w:hAnsiTheme="minorHAnsi" w:cstheme="minorHAnsi"/>
          <w:b w:val="0"/>
          <w:snapToGrid w:val="0"/>
          <w:sz w:val="16"/>
          <w:szCs w:val="16"/>
          <w:lang w:eastAsia="zh-CN"/>
        </w:rPr>
        <w:t>, άνοιξε η συζήτηση για το θέμα των εκπαιδευτικών σχολικών προγραμμάτων και του βαθμού ανταπόκρισης στις μορφωτικές ανάγκες των μαθητών/</w:t>
      </w:r>
      <w:proofErr w:type="spellStart"/>
      <w:r w:rsidRPr="00455EE0">
        <w:rPr>
          <w:rFonts w:asciiTheme="minorHAnsi" w:eastAsia="Arial Unicode MS" w:hAnsiTheme="minorHAnsi" w:cstheme="minorHAnsi"/>
          <w:b w:val="0"/>
          <w:snapToGrid w:val="0"/>
          <w:sz w:val="16"/>
          <w:szCs w:val="16"/>
          <w:lang w:eastAsia="zh-CN"/>
        </w:rPr>
        <w:t>τριων</w:t>
      </w:r>
      <w:proofErr w:type="spellEnd"/>
      <w:r w:rsidRPr="00455EE0">
        <w:rPr>
          <w:rFonts w:asciiTheme="minorHAnsi" w:eastAsia="Arial Unicode MS" w:hAnsiTheme="minorHAnsi" w:cstheme="minorHAnsi"/>
          <w:b w:val="0"/>
          <w:snapToGrid w:val="0"/>
          <w:sz w:val="16"/>
          <w:szCs w:val="16"/>
          <w:lang w:eastAsia="zh-CN"/>
        </w:rPr>
        <w:t xml:space="preserve">. </w:t>
      </w:r>
    </w:p>
    <w:p w14:paraId="61C9CD63"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Οι συμμετέχοντες συμφώνησαν πως κάθε εκπαιδευτικό πρόγραμμα δουλεύεται  δίπλα στο Αναλυτικό Πρόγραμμα. Εξ’ ορισμού πρέπει να προσφέρει μεγάλο βαθμό ελευθερίας και να ενθαρρύνει τη δημιουργικότητα. Ο χαρακτήρας ενός εκπαιδευτικού προγράμματος εξαρτάται από το περιεχόμενό του, τις πρακτικές που περιέχει και στα αποτελέσματα που οδηγεί. </w:t>
      </w:r>
    </w:p>
    <w:p w14:paraId="15D93C37"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Τα προγράμματα θεσμοθετήθηκαν στη χώρα μας το 1983 και από τότε εμφανίζονται με διαφορετικά ονόματα και πλαίσια, αλλά στην ουσία δεν αλλάζουν. Αυτό που αλλάζει είναι η υποχρεωτικότητά τους.</w:t>
      </w:r>
    </w:p>
    <w:p w14:paraId="49E7B703"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Από την έρευνα που έχει πραγματοποιηθεί για τα ευρωπαϊκά προγράμματα, μπορούμε να καταλήξουμε σε κάποια ασφαλή συμπεράσματα:</w:t>
      </w:r>
    </w:p>
    <w:p w14:paraId="5964CE4C"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Περιέχουν στις προδιαγραφές, στο σχεδιασμό και στις πρακτικές τους, μια ορισμένη αντίληψη για την κοινωνική λειτουργία και τον αναπαραγωγικό ρόλο του σχολείου.</w:t>
      </w:r>
    </w:p>
    <w:p w14:paraId="0B4B1C25"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Στα θετικά τους μπορούμε να αναφέρουμε ότι υπό προϋποθέσεις προάγουν τη συνεργασία μεταξύ εκπαιδευτικών - μαθητών, δημιουργώντας θετικό κλίμα στο σχολείο, ενισχύουν τη βιωματική, ενεργητική μάθηση, </w:t>
      </w:r>
      <w:bookmarkStart w:id="19" w:name="_Hlk200533549"/>
      <w:r w:rsidRPr="00455EE0">
        <w:rPr>
          <w:rFonts w:asciiTheme="minorHAnsi" w:hAnsiTheme="minorHAnsi" w:cstheme="minorHAnsi"/>
          <w:b w:val="0"/>
          <w:sz w:val="16"/>
          <w:szCs w:val="16"/>
        </w:rPr>
        <w:t xml:space="preserve">καταρτίζονται </w:t>
      </w:r>
      <w:bookmarkEnd w:id="19"/>
      <w:r w:rsidRPr="00455EE0">
        <w:rPr>
          <w:rFonts w:asciiTheme="minorHAnsi" w:hAnsiTheme="minorHAnsi" w:cstheme="minorHAnsi"/>
          <w:b w:val="0"/>
          <w:sz w:val="16"/>
          <w:szCs w:val="16"/>
        </w:rPr>
        <w:t>διεπιστημονικά και μπορούν να συμβάλλουν στο άνοιγμα του σχολείου στην κοινωνία.</w:t>
      </w:r>
    </w:p>
    <w:p w14:paraId="5B836572"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Ωστόσο όσο αλλάζει η μορφή τους με την υποχρεωτικότητα, τη σύνδεσή τους με τις διαδικασίες της αξιολόγησης και την όλο και πιο σφιχτή δομή τους στις θεματικές, το περιεχόμενό τους και την υλοποίησή τους, καταλήγουν φορτικά, χωρίς περιθώρια αυτενέργειας από τους εκπαιδευτικούς και τους μαθητές και μεταλλάσσονται σε μέρος του κλασικού αναλυτικού προγράμματος. Πολλές φορές υλοποιούνται διεκπεραιωτικά και πρόχειρα, προκειμένου να απορροφηθούν συγκεκριμένα κονδύλια.</w:t>
      </w:r>
    </w:p>
    <w:p w14:paraId="5AD7B47B"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Σε ό,τι αφορά την υλοποίησή τους μια πρώτη παρατήρηση είναι πως περιοχές κοινωνικά και οικονομικά πιο υποβαθμισμένες έχουν πολύ μειωμένη και ανισότιμη συμμετοχή.</w:t>
      </w:r>
    </w:p>
    <w:p w14:paraId="2033CC5F"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Εμβαθύνοντας στη θεματική τους, εντοπίζουμε πως έχουν ως κεντρικό τους στόχο την προώθηση της «ευρωπαϊκής διάστασης». Οι στόχοι που τίθενται αναπλαισιώνονται και σχετίζονται άμεσα με τον τουρισμό, την εμπορευματοποίηση και με το οικονομικό όφελος.</w:t>
      </w:r>
    </w:p>
    <w:p w14:paraId="7E340B62"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Αναδείχτηκαν διεξοδικά οι ειδικοί στόχοι των προγραμμάτων όπως είναι διατυπωμένοι από τους σχεδιαστές τους:</w:t>
      </w:r>
    </w:p>
    <w:p w14:paraId="2DA5BB9E"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1. Η τροποποίηση χαρακτηριστικών του σχολείου, ως χώρος όπου εκτίθενται διάφορες μορφές γνώσης, αλλά στην πραγματικότητα πρόκειται για ασύνδετες πληροφορίες και όχι για γνώση.</w:t>
      </w:r>
    </w:p>
    <w:p w14:paraId="4A1B708B"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Τα ΕΕΠ προτείνουν μια σειρά δράσεων και ζητούν τη θεσμική παρέμβαση των εθνικών εκπαιδευτικών συστημάτων, η οποία οφείλει να γίνει σε συνεργασία με τον επιχειρηματικό κόσμο, γιατί όπως τονίζουν «στην εποχή μας η επιχείρηση έχει κεντρικό παιδαγωγικό ρόλο». </w:t>
      </w:r>
    </w:p>
    <w:p w14:paraId="19B95DAA" w14:textId="77777777" w:rsidR="00455EE0" w:rsidRPr="00455EE0" w:rsidRDefault="00455EE0" w:rsidP="00455EE0">
      <w:pPr>
        <w:ind w:firstLine="284"/>
        <w:jc w:val="both"/>
        <w:rPr>
          <w:rFonts w:asciiTheme="minorHAnsi" w:hAnsiTheme="minorHAnsi" w:cstheme="minorHAnsi"/>
          <w:b w:val="0"/>
          <w:sz w:val="16"/>
          <w:szCs w:val="16"/>
        </w:rPr>
      </w:pPr>
      <w:bookmarkStart w:id="20" w:name="_Hlk200533641"/>
      <w:r w:rsidRPr="00455EE0">
        <w:rPr>
          <w:rFonts w:asciiTheme="minorHAnsi" w:hAnsiTheme="minorHAnsi" w:cstheme="minorHAnsi"/>
          <w:b w:val="0"/>
          <w:sz w:val="16"/>
          <w:szCs w:val="16"/>
        </w:rPr>
        <w:t xml:space="preserve">2. Η αναφορά στον ρόλο του εκπαιδευτικού ως μεσάζοντα που παύει να καθοδηγεί τον μαθητή στη διαδικασία κατάκτησης της γνώσης, αλλά διαχειρίζεται τις διαφορετικές εμπειρίες και προσεγγίσεις των μαθητών και βοηθάει να εκτεθούν όλες, η μία δίπλα στην άλλη χωρίς κριτική προτεραιότητα. Η μάθηση αντικαθίσταται από το στόχο της κατάκτησης δεξιοτήτων. </w:t>
      </w:r>
    </w:p>
    <w:p w14:paraId="774AFC13"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3. Η τροποποίηση του αναλυτικού προγράμματος, που αφορά κυρίως δύο πράγματα. Πρώτο, την είσοδο νέων γνωστικών αντικειμένων που να αναφέρονται στην αγορά και την «αξιοποίηση» των αποτελεσμάτων και δεύτερον την προτεραιότητα αν όχι αποκλειστικότητα του πώς απέναντι στο τι και στο γιατί, την προτεραιότητα δηλαδή της πληροφορίας απέναντι στη γνώση. </w:t>
      </w:r>
    </w:p>
    <w:p w14:paraId="12B56362" w14:textId="77777777" w:rsidR="00455EE0" w:rsidRPr="00455EE0" w:rsidRDefault="00455EE0" w:rsidP="00455EE0">
      <w:pPr>
        <w:ind w:firstLine="284"/>
        <w:jc w:val="both"/>
        <w:rPr>
          <w:rFonts w:asciiTheme="minorHAnsi" w:hAnsiTheme="minorHAnsi" w:cstheme="minorHAnsi"/>
          <w:b w:val="0"/>
          <w:sz w:val="16"/>
          <w:szCs w:val="16"/>
        </w:rPr>
      </w:pPr>
      <w:r w:rsidRPr="00455EE0">
        <w:rPr>
          <w:rFonts w:asciiTheme="minorHAnsi" w:hAnsiTheme="minorHAnsi" w:cstheme="minorHAnsi"/>
          <w:b w:val="0"/>
          <w:sz w:val="16"/>
          <w:szCs w:val="16"/>
        </w:rPr>
        <w:t>4. Η εγκυρότητα της γνώσης κρίνεται από τη χρηστικότητά της.</w:t>
      </w:r>
    </w:p>
    <w:p w14:paraId="53B27174" w14:textId="77777777" w:rsidR="00455EE0" w:rsidRPr="00455EE0" w:rsidRDefault="00455EE0" w:rsidP="00455EE0">
      <w:pPr>
        <w:ind w:firstLine="284"/>
        <w:jc w:val="both"/>
        <w:rPr>
          <w:rFonts w:asciiTheme="minorHAnsi" w:hAnsiTheme="minorHAnsi" w:cstheme="minorHAnsi"/>
          <w:b w:val="0"/>
          <w:sz w:val="16"/>
          <w:szCs w:val="16"/>
        </w:rPr>
      </w:pPr>
      <w:bookmarkStart w:id="21" w:name="_Hlk200533660"/>
      <w:bookmarkEnd w:id="20"/>
      <w:r w:rsidRPr="00455EE0">
        <w:rPr>
          <w:rFonts w:asciiTheme="minorHAnsi" w:hAnsiTheme="minorHAnsi" w:cstheme="minorHAnsi"/>
          <w:b w:val="0"/>
          <w:sz w:val="16"/>
          <w:szCs w:val="16"/>
        </w:rPr>
        <w:t>Οι αποφάσεις επιλογής και πραγματοποίησης προγραμμάτων πρέπει να είναι προϊόν συλλογικών αποφάσεων, με προαιρετικότητα, προκειμένου να εξασφαλίζεται η ισορροπία ανάμεσα στις εκπαιδευτικές δραστηριότητες και τις ανάγκες κάθε μαθητή. Η κοινωνική και μορφωτική ευθύνη των εκπαιδευτικών μπορεί να διαμορφώνει τους όρους για τον σχεδιασμό και την υλοποίηση ουσιαστικών και δημιουργικών προγραμμάτων και δράσεων.</w:t>
      </w:r>
    </w:p>
    <w:p w14:paraId="7FB75A96" w14:textId="77777777" w:rsidR="00455EE0" w:rsidRPr="00455EE0" w:rsidRDefault="00455EE0" w:rsidP="00455EE0">
      <w:pPr>
        <w:ind w:firstLine="284"/>
        <w:jc w:val="both"/>
        <w:rPr>
          <w:rFonts w:asciiTheme="minorHAnsi" w:hAnsiTheme="minorHAnsi" w:cstheme="minorHAnsi"/>
          <w:b w:val="0"/>
          <w:bCs w:val="0"/>
          <w:sz w:val="16"/>
          <w:szCs w:val="16"/>
        </w:rPr>
      </w:pPr>
      <w:r w:rsidRPr="00455EE0">
        <w:rPr>
          <w:rFonts w:asciiTheme="minorHAnsi" w:hAnsiTheme="minorHAnsi" w:cstheme="minorHAnsi"/>
          <w:b w:val="0"/>
          <w:sz w:val="16"/>
          <w:szCs w:val="16"/>
        </w:rPr>
        <w:t>Χρειάζεται ενίσχυση της κρατικής χρηματοδότησης και κάλυψη των εκπαιδευτικών και μορφωτικών αναγκών, των πολιτιστικών, αθλητικών, περιβαλλοντικών, κοινωνικών δραστηριοτήτων των σχολείων, δωρεάν κάλυψη των επισκέψεων και προγραμμάτων, με οργάνωση, περιοδικότητα και προγραμματισμό για όλα τα δημόσια σχολεία.</w:t>
      </w:r>
    </w:p>
    <w:p w14:paraId="381B1877" w14:textId="77777777" w:rsidR="00455EE0" w:rsidRPr="00455EE0" w:rsidRDefault="00455EE0" w:rsidP="00455EE0">
      <w:pPr>
        <w:pStyle w:val="a8"/>
        <w:spacing w:after="0"/>
        <w:ind w:firstLine="142"/>
        <w:jc w:val="both"/>
        <w:rPr>
          <w:rFonts w:asciiTheme="minorHAnsi" w:hAnsiTheme="minorHAnsi" w:cstheme="minorHAnsi"/>
          <w:b w:val="0"/>
          <w:sz w:val="16"/>
          <w:szCs w:val="16"/>
        </w:rPr>
      </w:pPr>
    </w:p>
    <w:bookmarkEnd w:id="21"/>
    <w:p w14:paraId="02865D55" w14:textId="77777777" w:rsidR="00455EE0" w:rsidRPr="00455EE0" w:rsidRDefault="00455EE0" w:rsidP="00455EE0">
      <w:pPr>
        <w:rPr>
          <w:rFonts w:asciiTheme="minorHAnsi" w:hAnsiTheme="minorHAnsi" w:cstheme="minorHAnsi"/>
          <w:b w:val="0"/>
          <w:color w:val="FF0000"/>
          <w:sz w:val="16"/>
          <w:szCs w:val="16"/>
        </w:rPr>
      </w:pPr>
      <w:r w:rsidRPr="00455EE0">
        <w:rPr>
          <w:rFonts w:asciiTheme="minorHAnsi" w:hAnsiTheme="minorHAnsi" w:cstheme="minorHAnsi"/>
          <w:b w:val="0"/>
          <w:color w:val="FF0000"/>
          <w:sz w:val="16"/>
          <w:szCs w:val="16"/>
        </w:rPr>
        <w:t>Θετικά σημεία</w:t>
      </w:r>
    </w:p>
    <w:p w14:paraId="77B74005" w14:textId="77777777" w:rsidR="00455EE0" w:rsidRPr="00455EE0" w:rsidRDefault="00455EE0" w:rsidP="00455EE0">
      <w:pPr>
        <w:tabs>
          <w:tab w:val="left" w:pos="701"/>
        </w:tabs>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1. </w:t>
      </w:r>
      <w:bookmarkStart w:id="22" w:name="_Hlk200537387"/>
      <w:r w:rsidRPr="00455EE0">
        <w:rPr>
          <w:rFonts w:asciiTheme="minorHAnsi" w:hAnsiTheme="minorHAnsi" w:cstheme="minorHAnsi"/>
          <w:b w:val="0"/>
          <w:sz w:val="16"/>
          <w:szCs w:val="16"/>
        </w:rPr>
        <w:t>Το υψηλό επίπεδο συναντίληψης που παρατηρείται στο εκπαιδευτικό σώμα, που έχει ως άξονες: τη χρηματοδότηση και στήριξη της δημόσιας παιδείας και των δημόσιων σχολείων, την αναγνώριση και στήριξη του έργου των εκπαιδευτικών, τη σταθερή μόνιμη εργασία, την απαλλαγή του μαθητικού πληθυσμού από τεστ κατηγοριοποίησης, αντίθεση στην ιδιωτικοποίηση της εκπαίδευσης, ενίσχυση των υγειονομικών και συνταξιοδοτικών δικαιωμάτων, αντίθεση στις πολιτικές κατηγοριοποίησης των σχολείων και των εκπαιδευτικών.</w:t>
      </w:r>
      <w:bookmarkEnd w:id="22"/>
    </w:p>
    <w:p w14:paraId="4C1FFE39" w14:textId="77777777" w:rsidR="00455EE0" w:rsidRPr="00455EE0" w:rsidRDefault="00455EE0" w:rsidP="00455EE0">
      <w:pPr>
        <w:tabs>
          <w:tab w:val="left" w:pos="701"/>
        </w:tabs>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2. Ο συνεχής διάλογος μεταξύ των εκπαιδευτικών της πράξης για θέματα παιδαγωγικών και διδακτικών πρακτικών.</w:t>
      </w:r>
    </w:p>
    <w:p w14:paraId="0268AB99" w14:textId="77777777" w:rsidR="00455EE0" w:rsidRPr="00455EE0" w:rsidRDefault="00455EE0" w:rsidP="00455EE0">
      <w:pPr>
        <w:tabs>
          <w:tab w:val="left" w:pos="701"/>
        </w:tabs>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3. Η ανταλλαγή εκπαιδευτικού υλικού από τους εκπαιδευτικούς της πράξης στους Συλλόγους Διδασκόντων και μέσα από εκπαιδευτικές ιστοσελίδες και περιοδικά που προωθούν το συλλογικό πνεύμα, ενάντια στον ανταγωνισμό.</w:t>
      </w:r>
    </w:p>
    <w:p w14:paraId="048BCCB9" w14:textId="77777777" w:rsidR="00455EE0" w:rsidRPr="00455EE0" w:rsidRDefault="00455EE0" w:rsidP="00455EE0">
      <w:pPr>
        <w:tabs>
          <w:tab w:val="left" w:pos="701"/>
        </w:tabs>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4. Ο υποτιτλισμός σειράς παιδαγωγικών </w:t>
      </w:r>
      <w:r w:rsidRPr="00455EE0">
        <w:rPr>
          <w:rFonts w:asciiTheme="minorHAnsi" w:hAnsiTheme="minorHAnsi" w:cstheme="minorHAnsi"/>
          <w:b w:val="0"/>
          <w:sz w:val="16"/>
          <w:szCs w:val="16"/>
          <w:lang w:val="en-US"/>
        </w:rPr>
        <w:t>video</w:t>
      </w:r>
      <w:r w:rsidRPr="00455EE0">
        <w:rPr>
          <w:rFonts w:asciiTheme="minorHAnsi" w:hAnsiTheme="minorHAnsi" w:cstheme="minorHAnsi"/>
          <w:b w:val="0"/>
          <w:sz w:val="16"/>
          <w:szCs w:val="16"/>
        </w:rPr>
        <w:t xml:space="preserve"> που αναφέρονται στην ιστορία της παιδαγωγικής και στα κρίσιμα ερωτήματα που θέτουν διάφοροι παιδαγωγοί, όχι μόνο στο παρελθόν αλλά στο σήμερα.  </w:t>
      </w:r>
      <w:hyperlink r:id="rId34" w:history="1">
        <w:r w:rsidRPr="00455EE0">
          <w:rPr>
            <w:rStyle w:val="-"/>
            <w:rFonts w:asciiTheme="minorHAnsi" w:eastAsia="Calibri" w:hAnsiTheme="minorHAnsi" w:cstheme="minorHAnsi"/>
            <w:b w:val="0"/>
            <w:iCs/>
            <w:sz w:val="16"/>
            <w:szCs w:val="16"/>
          </w:rPr>
          <w:t>http://doe.gr/%CF%80%CE%B1%CE%B9%CE%B4%CE%B1%CE%B3%CF%89%CE%B3%CE%B9%CE%BA%CE%AC-%CE%B2%CE%AF%CE%BD%CF%84%CE%B5%CE%BF-2024/</w:t>
        </w:r>
      </w:hyperlink>
      <w:r w:rsidRPr="00455EE0">
        <w:rPr>
          <w:rFonts w:asciiTheme="minorHAnsi" w:eastAsia="Calibri" w:hAnsiTheme="minorHAnsi" w:cstheme="minorHAnsi"/>
          <w:b w:val="0"/>
          <w:iCs/>
          <w:sz w:val="16"/>
          <w:szCs w:val="16"/>
          <w:u w:val="single"/>
        </w:rPr>
        <w:t xml:space="preserve"> </w:t>
      </w:r>
    </w:p>
    <w:p w14:paraId="02399B45" w14:textId="77777777" w:rsidR="00455EE0" w:rsidRPr="00455EE0" w:rsidRDefault="00455EE0" w:rsidP="00455EE0">
      <w:pPr>
        <w:tabs>
          <w:tab w:val="left" w:pos="701"/>
        </w:tabs>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5. Η υψηλή ευαισθητοποίηση των εκπαιδευτικών για ευρύτερα κοινωνικά ζητήματα όπως η περιβαλλοντική και κλιματική κρίση, η καταπάτηση των ανθρώπινων δικαιωμάτων, η φτώχεια, οι κοινωνικές και εκπαιδευτικές ανισότητες, ο υποσιτισμός, η παιδική εργασία, η παιδική εκμετάλλευση, η διαμόρφωση του κοινωνικού φύλου και τα στερεότυπα που τη συνοδεύουν, η καλλιέργεια πνεύματος αλληλεγγύης, συμπερίληψης και σεβασμού όλων των ανθρώπων και ιδιαίτερα των διαφορετικών και των πιο αδύναμων. </w:t>
      </w:r>
    </w:p>
    <w:p w14:paraId="77066A2A" w14:textId="77777777" w:rsidR="00455EE0" w:rsidRPr="00455EE0" w:rsidRDefault="00455EE0" w:rsidP="00455EE0">
      <w:pPr>
        <w:tabs>
          <w:tab w:val="left" w:pos="701"/>
        </w:tabs>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6. Οι πολλές, σημαντικές και καθημερινές διδακτικές παρεμβάσεις και προγράμματα για ευρύτερα κοινωνικά ζητήματα. Ο διαρκής διάλογος με τους/τις μαθητές/</w:t>
      </w:r>
      <w:proofErr w:type="spellStart"/>
      <w:r w:rsidRPr="00455EE0">
        <w:rPr>
          <w:rFonts w:asciiTheme="minorHAnsi" w:hAnsiTheme="minorHAnsi" w:cstheme="minorHAnsi"/>
          <w:b w:val="0"/>
          <w:sz w:val="16"/>
          <w:szCs w:val="16"/>
        </w:rPr>
        <w:t>τριες</w:t>
      </w:r>
      <w:proofErr w:type="spellEnd"/>
      <w:r w:rsidRPr="00455EE0">
        <w:rPr>
          <w:rFonts w:asciiTheme="minorHAnsi" w:hAnsiTheme="minorHAnsi" w:cstheme="minorHAnsi"/>
          <w:b w:val="0"/>
          <w:sz w:val="16"/>
          <w:szCs w:val="16"/>
        </w:rPr>
        <w:t xml:space="preserve"> για όλα τα ζητήματα που τους απασχολούν και όχι μόνο για την «κάλυψη της ύλης».</w:t>
      </w:r>
    </w:p>
    <w:p w14:paraId="4C23C27A" w14:textId="77777777" w:rsidR="00455EE0" w:rsidRPr="00455EE0" w:rsidRDefault="00455EE0" w:rsidP="00455EE0">
      <w:pPr>
        <w:tabs>
          <w:tab w:val="left" w:pos="701"/>
        </w:tabs>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7. Η αξιοποίηση σύγχρονων οπτικοακουστικών μέσων και σύγχρονων κινηματογραφικών ταινιών, ως φιλμικά κείμενα, για την ανάπτυξη της κρίσης και των απόψεων των μαθητών/τριών, μέσα από δημοκρατικό διάλογο.</w:t>
      </w:r>
    </w:p>
    <w:p w14:paraId="12E89784" w14:textId="77777777" w:rsidR="00455EE0" w:rsidRPr="00455EE0" w:rsidRDefault="00455EE0" w:rsidP="00455EE0">
      <w:pPr>
        <w:ind w:firstLine="142"/>
        <w:jc w:val="both"/>
        <w:rPr>
          <w:rFonts w:asciiTheme="minorHAnsi" w:hAnsiTheme="minorHAnsi" w:cstheme="minorHAnsi"/>
          <w:b w:val="0"/>
          <w:color w:val="FF0000"/>
          <w:sz w:val="16"/>
          <w:szCs w:val="16"/>
        </w:rPr>
      </w:pPr>
      <w:r w:rsidRPr="00455EE0">
        <w:rPr>
          <w:rFonts w:asciiTheme="minorHAnsi" w:hAnsiTheme="minorHAnsi" w:cstheme="minorHAnsi"/>
          <w:b w:val="0"/>
          <w:color w:val="FF0000"/>
          <w:sz w:val="16"/>
          <w:szCs w:val="16"/>
        </w:rPr>
        <w:t>Σημεία προς βελτίωση</w:t>
      </w:r>
    </w:p>
    <w:p w14:paraId="00096A97" w14:textId="77777777" w:rsidR="00455EE0" w:rsidRPr="00455EE0" w:rsidRDefault="00455EE0" w:rsidP="00455EE0">
      <w:pPr>
        <w:tabs>
          <w:tab w:val="left" w:pos="701"/>
        </w:tabs>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1. Επαναφορά της απαλλαγής από τα διδακτικά καθήκοντα κατά την περίοδο της επιμόρφωσης, όπως συνέβαινε στη Μετεκπαίδευση και τα Διδασκαλεία που πρέπει να επαναλειτουργήσουν.</w:t>
      </w:r>
    </w:p>
    <w:p w14:paraId="044AC8D9" w14:textId="77777777" w:rsidR="00455EE0" w:rsidRPr="00455EE0" w:rsidRDefault="00455EE0" w:rsidP="00455EE0">
      <w:pPr>
        <w:tabs>
          <w:tab w:val="left" w:pos="701"/>
        </w:tabs>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 xml:space="preserve">2. Να υλοποιηθούν οι προτάσεις που διατυπώνονται από την επιτροπή της </w:t>
      </w:r>
      <w:r w:rsidRPr="00455EE0">
        <w:rPr>
          <w:rFonts w:asciiTheme="minorHAnsi" w:hAnsiTheme="minorHAnsi" w:cstheme="minorHAnsi"/>
          <w:b w:val="0"/>
          <w:sz w:val="16"/>
          <w:szCs w:val="16"/>
          <w:lang w:val="en-US"/>
        </w:rPr>
        <w:t>UNESCO</w:t>
      </w:r>
      <w:r w:rsidRPr="00455EE0">
        <w:rPr>
          <w:rFonts w:asciiTheme="minorHAnsi" w:hAnsiTheme="minorHAnsi" w:cstheme="minorHAnsi"/>
          <w:b w:val="0"/>
          <w:sz w:val="16"/>
          <w:szCs w:val="16"/>
        </w:rPr>
        <w:t xml:space="preserve"> για την ενίσχυση της δημόσιας εκπαίδευσης και του κύρους του έργου των εκπαιδευτικών. Να ενισχυθεί η ουσιαστική επιμορφωτική διαδικασία, συμπεριλαμβάνοντας προγράμματα ανταλλαγών και ερευνητικών πρωτοβουλιών, που θα πρέπει να αποτελούν αναπόσπαστο μέρος της σταδιοδρομίας των εκπαιδευτικών. Για την υποστήριξη των εκπαιδευτικών στις ανάγκες τους, οι επιμορφωτικές διαδικασίες θα πρέπει να απευθύνονται σε όλους/</w:t>
      </w:r>
      <w:proofErr w:type="spellStart"/>
      <w:r w:rsidRPr="00455EE0">
        <w:rPr>
          <w:rFonts w:asciiTheme="minorHAnsi" w:hAnsiTheme="minorHAnsi" w:cstheme="minorHAnsi"/>
          <w:b w:val="0"/>
          <w:sz w:val="16"/>
          <w:szCs w:val="16"/>
        </w:rPr>
        <w:t>ες</w:t>
      </w:r>
      <w:proofErr w:type="spellEnd"/>
      <w:r w:rsidRPr="00455EE0">
        <w:rPr>
          <w:rFonts w:asciiTheme="minorHAnsi" w:hAnsiTheme="minorHAnsi" w:cstheme="minorHAnsi"/>
          <w:b w:val="0"/>
          <w:sz w:val="16"/>
          <w:szCs w:val="16"/>
        </w:rPr>
        <w:t>, θα πρέπει να είναι δίκαιες, δωρεάν, με άδεια και να προσμετρώνται στην εργασία τους.</w:t>
      </w:r>
    </w:p>
    <w:p w14:paraId="4407E3D5" w14:textId="77777777" w:rsidR="00455EE0" w:rsidRPr="00455EE0" w:rsidRDefault="00455EE0" w:rsidP="00455EE0">
      <w:pPr>
        <w:tabs>
          <w:tab w:val="left" w:pos="701"/>
        </w:tabs>
        <w:ind w:firstLine="142"/>
        <w:jc w:val="both"/>
        <w:rPr>
          <w:rFonts w:asciiTheme="minorHAnsi" w:hAnsiTheme="minorHAnsi" w:cstheme="minorHAnsi"/>
          <w:b w:val="0"/>
          <w:sz w:val="16"/>
          <w:szCs w:val="16"/>
        </w:rPr>
      </w:pPr>
      <w:hyperlink r:id="rId35" w:history="1">
        <w:r w:rsidRPr="00455EE0">
          <w:rPr>
            <w:rStyle w:val="-"/>
            <w:rFonts w:asciiTheme="minorHAnsi" w:hAnsiTheme="minorHAnsi" w:cstheme="minorHAnsi"/>
            <w:b w:val="0"/>
            <w:sz w:val="16"/>
            <w:szCs w:val="16"/>
          </w:rPr>
          <w:t>https://www.ei-ie.org/en/item/28473:activating-the-recommendations-of-the-un-high-level-panel-on-the-teaching-profession</w:t>
        </w:r>
      </w:hyperlink>
      <w:r w:rsidRPr="00455EE0">
        <w:rPr>
          <w:rFonts w:asciiTheme="minorHAnsi" w:hAnsiTheme="minorHAnsi" w:cstheme="minorHAnsi"/>
          <w:b w:val="0"/>
          <w:sz w:val="16"/>
          <w:szCs w:val="16"/>
        </w:rPr>
        <w:t xml:space="preserve"> </w:t>
      </w:r>
    </w:p>
    <w:p w14:paraId="7DBC2FF2" w14:textId="77777777" w:rsidR="00455EE0" w:rsidRPr="00455EE0" w:rsidRDefault="00455EE0" w:rsidP="00455EE0">
      <w:pPr>
        <w:tabs>
          <w:tab w:val="left" w:pos="701"/>
        </w:tabs>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3. Απαλλαγή  των επιμορφωτικών και μεταπτυχιακών σπουδών από την εμπορευματοποίηση και κατάργηση της «αγοράς» μορίων για τον διορισμό και τη συμμετοχή στην επιλογή στελεχών.</w:t>
      </w:r>
    </w:p>
    <w:p w14:paraId="37884F2D" w14:textId="77777777" w:rsidR="00455EE0" w:rsidRPr="00455EE0" w:rsidRDefault="00455EE0" w:rsidP="00455EE0">
      <w:pPr>
        <w:tabs>
          <w:tab w:val="left" w:pos="701"/>
        </w:tabs>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4. Εξασφάλιση όλων των προϋποθέσεων (διοικητικών, τεχνικών, οικονομικών κλπ.) για την ανταλλαγή δωρεάν επισκέψεων με άλλα σχολεία της χώρας ή στο εξωτερικό. Προτεραιότητα σε εκείνα τα σχολεία οι μαθητές/</w:t>
      </w:r>
      <w:proofErr w:type="spellStart"/>
      <w:r w:rsidRPr="00455EE0">
        <w:rPr>
          <w:rFonts w:asciiTheme="minorHAnsi" w:hAnsiTheme="minorHAnsi" w:cstheme="minorHAnsi"/>
          <w:b w:val="0"/>
          <w:sz w:val="16"/>
          <w:szCs w:val="16"/>
        </w:rPr>
        <w:t>τριες</w:t>
      </w:r>
      <w:proofErr w:type="spellEnd"/>
      <w:r w:rsidRPr="00455EE0">
        <w:rPr>
          <w:rFonts w:asciiTheme="minorHAnsi" w:hAnsiTheme="minorHAnsi" w:cstheme="minorHAnsi"/>
          <w:b w:val="0"/>
          <w:sz w:val="16"/>
          <w:szCs w:val="16"/>
        </w:rPr>
        <w:t xml:space="preserve"> των οποίων έχουν λιγότερες δυνατότητες για πραγματοποίηση εκδρομών, ταξιδιών κλπ.</w:t>
      </w:r>
    </w:p>
    <w:p w14:paraId="0352395C" w14:textId="77777777" w:rsidR="00455EE0" w:rsidRDefault="00455EE0" w:rsidP="00455EE0">
      <w:pPr>
        <w:tabs>
          <w:tab w:val="left" w:pos="701"/>
        </w:tabs>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lastRenderedPageBreak/>
        <w:t>5. Μέριμνα της Πολιτείας για δωρεάν πρόσβαση μαθητών/τριών και εκπαιδευτικών σε πολιτιστικές εκδηλώσεις, Μουσεία, θέατρα, σημαντικές εκθέσεις. Δωρεάν προγράμματα στα Σχολεία από τα Δημόσια Μουσεία και τους δημόσιους φορείς τέχνης, χρηματοδοτούμενα από τον κρατικό προϋπολογισμό.</w:t>
      </w:r>
    </w:p>
    <w:p w14:paraId="046F20E5" w14:textId="77777777" w:rsidR="00455EE0" w:rsidRPr="00455EE0" w:rsidRDefault="00455EE0" w:rsidP="00455EE0">
      <w:pPr>
        <w:tabs>
          <w:tab w:val="left" w:pos="701"/>
        </w:tabs>
        <w:ind w:firstLine="142"/>
        <w:jc w:val="both"/>
        <w:rPr>
          <w:rFonts w:asciiTheme="minorHAnsi" w:hAnsiTheme="minorHAnsi" w:cstheme="minorHAnsi"/>
          <w:b w:val="0"/>
          <w:sz w:val="16"/>
          <w:szCs w:val="16"/>
        </w:rPr>
      </w:pPr>
    </w:p>
    <w:p w14:paraId="364D9396" w14:textId="77777777" w:rsidR="00455EE0" w:rsidRPr="00455EE0" w:rsidRDefault="00455EE0" w:rsidP="00455EE0">
      <w:pPr>
        <w:ind w:firstLine="142"/>
        <w:jc w:val="center"/>
        <w:rPr>
          <w:rFonts w:asciiTheme="minorHAnsi" w:hAnsiTheme="minorHAnsi" w:cstheme="minorHAnsi"/>
          <w:sz w:val="22"/>
          <w:szCs w:val="16"/>
        </w:rPr>
      </w:pPr>
      <w:r w:rsidRPr="00455EE0">
        <w:rPr>
          <w:rFonts w:asciiTheme="minorHAnsi" w:hAnsiTheme="minorHAnsi" w:cstheme="minorHAnsi"/>
          <w:sz w:val="22"/>
          <w:szCs w:val="16"/>
        </w:rPr>
        <w:t>Γ. ΣΥΝΟΛΙΚΗ ΑΠΟΤΙΜΗΣΗ ΤΩΝ ΔΡΑΣΕΩΝ ΒΕΛΤΙΩΣΗΣ ΤΟΥ ΣΧΟΛΕΙΟΥ</w:t>
      </w:r>
    </w:p>
    <w:tbl>
      <w:tblPr>
        <w:tblStyle w:val="22"/>
        <w:tblW w:w="10206" w:type="dxa"/>
        <w:tblInd w:w="-5" w:type="dxa"/>
        <w:tblLayout w:type="fixed"/>
        <w:tblLook w:val="04A0" w:firstRow="1" w:lastRow="0" w:firstColumn="1" w:lastColumn="0" w:noHBand="0" w:noVBand="1"/>
      </w:tblPr>
      <w:tblGrid>
        <w:gridCol w:w="1843"/>
        <w:gridCol w:w="2332"/>
        <w:gridCol w:w="2204"/>
        <w:gridCol w:w="2176"/>
        <w:gridCol w:w="1651"/>
      </w:tblGrid>
      <w:tr w:rsidR="00455EE0" w:rsidRPr="00455EE0" w14:paraId="1194869C" w14:textId="77777777" w:rsidTr="008C0B6E">
        <w:trPr>
          <w:trHeight w:val="823"/>
        </w:trPr>
        <w:tc>
          <w:tcPr>
            <w:tcW w:w="1843" w:type="dxa"/>
            <w:vAlign w:val="center"/>
          </w:tcPr>
          <w:p w14:paraId="5923BA46" w14:textId="77777777" w:rsidR="00455EE0" w:rsidRPr="00455EE0" w:rsidRDefault="00455EE0" w:rsidP="00455EE0">
            <w:pPr>
              <w:pStyle w:val="Web"/>
              <w:spacing w:before="0" w:beforeAutospacing="0" w:after="0"/>
              <w:ind w:firstLine="142"/>
              <w:rPr>
                <w:rFonts w:asciiTheme="minorHAnsi" w:hAnsiTheme="minorHAnsi" w:cstheme="minorHAnsi"/>
                <w:sz w:val="16"/>
                <w:szCs w:val="16"/>
              </w:rPr>
            </w:pPr>
            <w:r w:rsidRPr="00455EE0">
              <w:rPr>
                <w:rFonts w:asciiTheme="minorHAnsi" w:hAnsiTheme="minorHAnsi" w:cstheme="minorHAnsi"/>
                <w:bCs/>
                <w:sz w:val="16"/>
                <w:szCs w:val="16"/>
              </w:rPr>
              <w:t>Βαθμός επίτευξης των στόχων που είχαν τεθεί́</w:t>
            </w:r>
          </w:p>
        </w:tc>
        <w:tc>
          <w:tcPr>
            <w:tcW w:w="2332" w:type="dxa"/>
            <w:vAlign w:val="center"/>
          </w:tcPr>
          <w:p w14:paraId="4AADE359" w14:textId="77777777" w:rsidR="00455EE0" w:rsidRPr="00455EE0" w:rsidRDefault="00455EE0" w:rsidP="00455EE0">
            <w:pPr>
              <w:pStyle w:val="Web"/>
              <w:spacing w:before="0" w:beforeAutospacing="0" w:after="0"/>
              <w:ind w:firstLine="142"/>
              <w:jc w:val="center"/>
              <w:rPr>
                <w:rFonts w:asciiTheme="minorHAnsi" w:hAnsiTheme="minorHAnsi" w:cstheme="minorHAnsi"/>
                <w:bCs/>
                <w:sz w:val="16"/>
                <w:szCs w:val="16"/>
              </w:rPr>
            </w:pPr>
            <w:r w:rsidRPr="00455EE0">
              <w:rPr>
                <w:rFonts w:asciiTheme="minorHAnsi" w:hAnsiTheme="minorHAnsi" w:cstheme="minorHAnsi"/>
                <w:bCs/>
                <w:sz w:val="16"/>
                <w:szCs w:val="16"/>
              </w:rPr>
              <w:t>1</w:t>
            </w:r>
          </w:p>
          <w:p w14:paraId="0BF7B7F5" w14:textId="77777777" w:rsidR="00455EE0" w:rsidRPr="00455EE0" w:rsidRDefault="00455EE0" w:rsidP="00455EE0">
            <w:pPr>
              <w:pStyle w:val="Web"/>
              <w:spacing w:before="0" w:beforeAutospacing="0" w:after="0"/>
              <w:ind w:firstLine="142"/>
              <w:jc w:val="center"/>
              <w:rPr>
                <w:rFonts w:asciiTheme="minorHAnsi" w:hAnsiTheme="minorHAnsi" w:cstheme="minorHAnsi"/>
                <w:sz w:val="16"/>
                <w:szCs w:val="16"/>
              </w:rPr>
            </w:pPr>
            <w:r w:rsidRPr="00455EE0">
              <w:rPr>
                <w:rFonts w:asciiTheme="minorHAnsi" w:hAnsiTheme="minorHAnsi" w:cstheme="minorHAnsi"/>
                <w:bCs/>
                <w:sz w:val="16"/>
                <w:szCs w:val="16"/>
              </w:rPr>
              <w:t>Ελάχιστα</w:t>
            </w:r>
          </w:p>
        </w:tc>
        <w:tc>
          <w:tcPr>
            <w:tcW w:w="2204" w:type="dxa"/>
            <w:vAlign w:val="center"/>
          </w:tcPr>
          <w:p w14:paraId="3958F7B0" w14:textId="77777777" w:rsidR="00455EE0" w:rsidRPr="00455EE0" w:rsidRDefault="00455EE0" w:rsidP="00455EE0">
            <w:pPr>
              <w:pStyle w:val="Web"/>
              <w:spacing w:before="0" w:beforeAutospacing="0" w:after="0"/>
              <w:ind w:firstLine="142"/>
              <w:jc w:val="center"/>
              <w:rPr>
                <w:rFonts w:asciiTheme="minorHAnsi" w:hAnsiTheme="minorHAnsi" w:cstheme="minorHAnsi"/>
                <w:bCs/>
                <w:sz w:val="16"/>
                <w:szCs w:val="16"/>
              </w:rPr>
            </w:pPr>
            <w:r w:rsidRPr="00455EE0">
              <w:rPr>
                <w:rFonts w:asciiTheme="minorHAnsi" w:hAnsiTheme="minorHAnsi" w:cstheme="minorHAnsi"/>
                <w:bCs/>
                <w:sz w:val="16"/>
                <w:szCs w:val="16"/>
              </w:rPr>
              <w:t>2</w:t>
            </w:r>
          </w:p>
          <w:p w14:paraId="2522F1EE" w14:textId="77777777" w:rsidR="00455EE0" w:rsidRPr="00455EE0" w:rsidRDefault="00455EE0" w:rsidP="00455EE0">
            <w:pPr>
              <w:pStyle w:val="Web"/>
              <w:spacing w:before="0" w:beforeAutospacing="0" w:after="0"/>
              <w:ind w:firstLine="142"/>
              <w:jc w:val="center"/>
              <w:rPr>
                <w:rFonts w:asciiTheme="minorHAnsi" w:hAnsiTheme="minorHAnsi" w:cstheme="minorHAnsi"/>
                <w:sz w:val="16"/>
                <w:szCs w:val="16"/>
              </w:rPr>
            </w:pPr>
            <w:r w:rsidRPr="00455EE0">
              <w:rPr>
                <w:rFonts w:asciiTheme="minorHAnsi" w:hAnsiTheme="minorHAnsi" w:cstheme="minorHAnsi"/>
                <w:bCs/>
                <w:sz w:val="16"/>
                <w:szCs w:val="16"/>
              </w:rPr>
              <w:t>Μερικώς</w:t>
            </w:r>
          </w:p>
        </w:tc>
        <w:tc>
          <w:tcPr>
            <w:tcW w:w="2176" w:type="dxa"/>
            <w:vAlign w:val="center"/>
          </w:tcPr>
          <w:p w14:paraId="48A80CE1" w14:textId="77777777" w:rsidR="00455EE0" w:rsidRPr="00455EE0" w:rsidRDefault="00455EE0" w:rsidP="00455EE0">
            <w:pPr>
              <w:pStyle w:val="Web"/>
              <w:spacing w:before="0" w:beforeAutospacing="0" w:after="0"/>
              <w:ind w:firstLine="142"/>
              <w:jc w:val="center"/>
              <w:rPr>
                <w:rFonts w:asciiTheme="minorHAnsi" w:hAnsiTheme="minorHAnsi" w:cstheme="minorHAnsi"/>
                <w:bCs/>
                <w:sz w:val="16"/>
                <w:szCs w:val="16"/>
              </w:rPr>
            </w:pPr>
            <w:r w:rsidRPr="00455EE0">
              <w:rPr>
                <w:rFonts w:asciiTheme="minorHAnsi" w:hAnsiTheme="minorHAnsi" w:cstheme="minorHAnsi"/>
                <w:bCs/>
                <w:sz w:val="16"/>
                <w:szCs w:val="16"/>
              </w:rPr>
              <w:t>3</w:t>
            </w:r>
          </w:p>
          <w:p w14:paraId="7202F046" w14:textId="77777777" w:rsidR="00455EE0" w:rsidRPr="00455EE0" w:rsidRDefault="00455EE0" w:rsidP="00455EE0">
            <w:pPr>
              <w:pStyle w:val="Web"/>
              <w:spacing w:before="0" w:beforeAutospacing="0" w:after="0"/>
              <w:ind w:firstLine="142"/>
              <w:jc w:val="center"/>
              <w:rPr>
                <w:rFonts w:asciiTheme="minorHAnsi" w:hAnsiTheme="minorHAnsi" w:cstheme="minorHAnsi"/>
                <w:sz w:val="16"/>
                <w:szCs w:val="16"/>
              </w:rPr>
            </w:pPr>
            <w:r w:rsidRPr="00455EE0">
              <w:rPr>
                <w:rFonts w:asciiTheme="minorHAnsi" w:hAnsiTheme="minorHAnsi" w:cstheme="minorHAnsi"/>
                <w:bCs/>
                <w:sz w:val="16"/>
                <w:szCs w:val="16"/>
              </w:rPr>
              <w:t>Σε μεγάλο βαθμό́</w:t>
            </w:r>
          </w:p>
        </w:tc>
        <w:tc>
          <w:tcPr>
            <w:tcW w:w="1651" w:type="dxa"/>
            <w:shd w:val="clear" w:color="auto" w:fill="FFFF00"/>
            <w:vAlign w:val="center"/>
          </w:tcPr>
          <w:p w14:paraId="75C893C7" w14:textId="77777777" w:rsidR="00455EE0" w:rsidRPr="00455EE0" w:rsidRDefault="00455EE0" w:rsidP="00455EE0">
            <w:pPr>
              <w:pStyle w:val="Web"/>
              <w:spacing w:before="0" w:beforeAutospacing="0" w:after="0"/>
              <w:ind w:firstLine="142"/>
              <w:jc w:val="center"/>
              <w:rPr>
                <w:rFonts w:asciiTheme="minorHAnsi" w:hAnsiTheme="minorHAnsi" w:cstheme="minorHAnsi"/>
                <w:bCs/>
                <w:sz w:val="16"/>
                <w:szCs w:val="16"/>
              </w:rPr>
            </w:pPr>
            <w:r w:rsidRPr="00455EE0">
              <w:rPr>
                <w:rFonts w:asciiTheme="minorHAnsi" w:hAnsiTheme="minorHAnsi" w:cstheme="minorHAnsi"/>
                <w:bCs/>
                <w:sz w:val="16"/>
                <w:szCs w:val="16"/>
              </w:rPr>
              <w:t>4</w:t>
            </w:r>
          </w:p>
          <w:p w14:paraId="2ADA3E4B" w14:textId="77777777" w:rsidR="00455EE0" w:rsidRPr="00455EE0" w:rsidRDefault="00455EE0" w:rsidP="00455EE0">
            <w:pPr>
              <w:pStyle w:val="Web"/>
              <w:spacing w:before="0" w:beforeAutospacing="0" w:after="0"/>
              <w:ind w:firstLine="142"/>
              <w:jc w:val="center"/>
              <w:rPr>
                <w:rFonts w:asciiTheme="minorHAnsi" w:hAnsiTheme="minorHAnsi" w:cstheme="minorHAnsi"/>
                <w:sz w:val="16"/>
                <w:szCs w:val="16"/>
              </w:rPr>
            </w:pPr>
            <w:r w:rsidRPr="00455EE0">
              <w:rPr>
                <w:rFonts w:asciiTheme="minorHAnsi" w:hAnsiTheme="minorHAnsi" w:cstheme="minorHAnsi"/>
                <w:bCs/>
                <w:sz w:val="16"/>
                <w:szCs w:val="16"/>
              </w:rPr>
              <w:t>Πλήρως</w:t>
            </w:r>
          </w:p>
        </w:tc>
      </w:tr>
      <w:tr w:rsidR="00455EE0" w:rsidRPr="00455EE0" w14:paraId="2D0690B6" w14:textId="77777777" w:rsidTr="008C0B6E">
        <w:tc>
          <w:tcPr>
            <w:tcW w:w="1843" w:type="dxa"/>
            <w:vAlign w:val="center"/>
          </w:tcPr>
          <w:p w14:paraId="09FCCD77" w14:textId="77777777" w:rsidR="00455EE0" w:rsidRPr="00455EE0" w:rsidRDefault="00455EE0" w:rsidP="00455EE0">
            <w:pPr>
              <w:ind w:firstLine="142"/>
              <w:rPr>
                <w:rFonts w:asciiTheme="minorHAnsi" w:hAnsiTheme="minorHAnsi" w:cstheme="minorHAnsi"/>
                <w:b w:val="0"/>
                <w:sz w:val="16"/>
                <w:szCs w:val="16"/>
              </w:rPr>
            </w:pPr>
            <w:r w:rsidRPr="00455EE0">
              <w:rPr>
                <w:rFonts w:asciiTheme="minorHAnsi" w:hAnsiTheme="minorHAnsi" w:cstheme="minorHAnsi"/>
                <w:b w:val="0"/>
                <w:sz w:val="16"/>
                <w:szCs w:val="16"/>
              </w:rPr>
              <w:fldChar w:fldCharType="begin"/>
            </w:r>
            <w:r w:rsidRPr="00455EE0">
              <w:rPr>
                <w:rFonts w:asciiTheme="minorHAnsi" w:hAnsiTheme="minorHAnsi" w:cstheme="minorHAnsi"/>
                <w:b w:val="0"/>
                <w:sz w:val="16"/>
                <w:szCs w:val="16"/>
              </w:rPr>
              <w:instrText xml:space="preserve"> INCLUDEPICTURE "C:\\var\\folders\\rv\\q90htgg508j5v7xdhky0_81h0000gn\\T\\com.microsoft.Word\\WebArchiveCopyPasteTempFiles\\page16image35614144" \* MERGEFORMAT </w:instrText>
            </w:r>
            <w:r w:rsidRPr="00455EE0">
              <w:rPr>
                <w:rFonts w:asciiTheme="minorHAnsi" w:hAnsiTheme="minorHAnsi" w:cstheme="minorHAnsi"/>
                <w:b w:val="0"/>
                <w:sz w:val="16"/>
                <w:szCs w:val="16"/>
              </w:rPr>
              <w:fldChar w:fldCharType="end"/>
            </w:r>
          </w:p>
          <w:p w14:paraId="426309F3" w14:textId="77777777" w:rsidR="00455EE0" w:rsidRPr="00455EE0" w:rsidRDefault="00455EE0" w:rsidP="00455EE0">
            <w:pPr>
              <w:pStyle w:val="Web"/>
              <w:spacing w:before="0" w:beforeAutospacing="0" w:after="0"/>
              <w:ind w:firstLine="142"/>
              <w:rPr>
                <w:rFonts w:asciiTheme="minorHAnsi" w:hAnsiTheme="minorHAnsi" w:cstheme="minorHAnsi"/>
                <w:sz w:val="16"/>
                <w:szCs w:val="16"/>
              </w:rPr>
            </w:pPr>
            <w:r w:rsidRPr="00455EE0">
              <w:rPr>
                <w:rFonts w:asciiTheme="minorHAnsi" w:hAnsiTheme="minorHAnsi" w:cstheme="minorHAnsi"/>
                <w:bCs/>
                <w:sz w:val="16"/>
                <w:szCs w:val="16"/>
              </w:rPr>
              <w:t xml:space="preserve">Σημαντικότερα αποτελέσματα των Δράσεων </w:t>
            </w:r>
          </w:p>
        </w:tc>
        <w:tc>
          <w:tcPr>
            <w:tcW w:w="8363" w:type="dxa"/>
            <w:gridSpan w:val="4"/>
          </w:tcPr>
          <w:p w14:paraId="6C818033" w14:textId="77777777" w:rsidR="00455EE0" w:rsidRPr="00455EE0" w:rsidRDefault="00455EE0" w:rsidP="00455EE0">
            <w:pPr>
              <w:ind w:firstLine="142"/>
              <w:jc w:val="both"/>
              <w:rPr>
                <w:rFonts w:asciiTheme="minorHAnsi" w:hAnsiTheme="minorHAnsi" w:cstheme="minorHAnsi"/>
                <w:b w:val="0"/>
                <w:iCs/>
                <w:sz w:val="16"/>
                <w:szCs w:val="16"/>
              </w:rPr>
            </w:pPr>
            <w:r w:rsidRPr="00455EE0">
              <w:rPr>
                <w:rFonts w:asciiTheme="minorHAnsi" w:hAnsiTheme="minorHAnsi" w:cstheme="minorHAnsi"/>
                <w:b w:val="0"/>
                <w:iCs/>
                <w:sz w:val="16"/>
                <w:szCs w:val="16"/>
              </w:rPr>
              <w:t>Η ποιότητα των εκδηλώσεων, η επιστημονική πληρότητα των εισηγητών και ο πλούτος του προβληματισμού που αναπτύχθηκε, ανέδειξαν σημαντικές πλευρές της ανεπάρκειας των εφαρμοζόμενων εκπαιδευτικών πολιτικών. Η διάθεση των συναδέλφων εκπαιδευτικών να συναντηθούν με τον ακαδημαϊκό λόγο βοήθησε σημαντικά στη διάχυση αυτού του προβληματισμού και των βασικών συμπερασμάτων του. Οι εκπαιδευτικοί έχουν απόλυτη συνείδηση ότι η επίτευξη των στόχων που τέθηκαν εξαρτάται από την ακολουθούμενη εκπαιδευτική πολιτική. Από το σύνολο των δράσεων ως σημαντικότερα αποτελέσματα καταγράφηκαν:</w:t>
            </w:r>
          </w:p>
          <w:p w14:paraId="3F2004F6" w14:textId="77777777" w:rsidR="00455EE0" w:rsidRPr="00455EE0" w:rsidRDefault="00455EE0" w:rsidP="00455EE0">
            <w:pPr>
              <w:rPr>
                <w:rFonts w:asciiTheme="minorHAnsi" w:hAnsiTheme="minorHAnsi" w:cstheme="minorHAnsi"/>
                <w:b w:val="0"/>
                <w:sz w:val="16"/>
                <w:szCs w:val="16"/>
              </w:rPr>
            </w:pPr>
            <w:r w:rsidRPr="00455EE0">
              <w:rPr>
                <w:rFonts w:asciiTheme="minorHAnsi" w:hAnsiTheme="minorHAnsi" w:cstheme="minorHAnsi"/>
                <w:b w:val="0"/>
                <w:sz w:val="16"/>
                <w:szCs w:val="16"/>
              </w:rPr>
              <w:t xml:space="preserve">1. </w:t>
            </w:r>
            <w:r w:rsidRPr="00455EE0">
              <w:rPr>
                <w:rFonts w:asciiTheme="minorHAnsi" w:hAnsiTheme="minorHAnsi" w:cstheme="minorHAnsi"/>
                <w:b w:val="0"/>
                <w:sz w:val="16"/>
                <w:szCs w:val="16"/>
                <w:lang w:val="en-US"/>
              </w:rPr>
              <w:t>H</w:t>
            </w:r>
            <w:r w:rsidRPr="00455EE0">
              <w:rPr>
                <w:rFonts w:asciiTheme="minorHAnsi" w:hAnsiTheme="minorHAnsi" w:cstheme="minorHAnsi"/>
                <w:b w:val="0"/>
                <w:sz w:val="16"/>
                <w:szCs w:val="16"/>
              </w:rPr>
              <w:t xml:space="preserve"> διαρκής και μαζική ευαισθητοποίηση των εκπαιδευτικών.</w:t>
            </w:r>
          </w:p>
          <w:p w14:paraId="4A6B2284" w14:textId="77777777" w:rsidR="00455EE0" w:rsidRPr="00455EE0" w:rsidRDefault="00455EE0" w:rsidP="00455EE0">
            <w:pPr>
              <w:rPr>
                <w:rFonts w:asciiTheme="minorHAnsi" w:hAnsiTheme="minorHAnsi" w:cstheme="minorHAnsi"/>
                <w:b w:val="0"/>
                <w:sz w:val="16"/>
                <w:szCs w:val="16"/>
              </w:rPr>
            </w:pPr>
            <w:r w:rsidRPr="00455EE0">
              <w:rPr>
                <w:rFonts w:asciiTheme="minorHAnsi" w:hAnsiTheme="minorHAnsi" w:cstheme="minorHAnsi"/>
                <w:b w:val="0"/>
                <w:sz w:val="16"/>
                <w:szCs w:val="16"/>
              </w:rPr>
              <w:t>Η συμμετοχή των εκπαιδευτικών στις δράσεις ήταν ουσιαστική και μαζική, ενισχύοντας την πεποίθηση ότι η σχολική τάξη μπορεί να λειτουργήσει ως κοινότητα μάθησης μέσα σε ένα συνεργατικό και δημοκρατικό πλαίσιο.</w:t>
            </w:r>
          </w:p>
          <w:p w14:paraId="0B17F0EE" w14:textId="77777777" w:rsidR="00455EE0" w:rsidRPr="00455EE0" w:rsidRDefault="00455EE0" w:rsidP="00455EE0">
            <w:pPr>
              <w:rPr>
                <w:rFonts w:asciiTheme="minorHAnsi" w:hAnsiTheme="minorHAnsi" w:cstheme="minorHAnsi"/>
                <w:b w:val="0"/>
                <w:sz w:val="16"/>
                <w:szCs w:val="16"/>
              </w:rPr>
            </w:pPr>
            <w:r w:rsidRPr="00455EE0">
              <w:rPr>
                <w:rFonts w:asciiTheme="minorHAnsi" w:hAnsiTheme="minorHAnsi" w:cstheme="minorHAnsi"/>
                <w:b w:val="0"/>
                <w:sz w:val="16"/>
                <w:szCs w:val="16"/>
              </w:rPr>
              <w:t>2. Η ανάγκη ενίσχυσης της Δημόσιας και Δωρεάν Εκπαίδευσης.</w:t>
            </w:r>
          </w:p>
          <w:p w14:paraId="30829F2C" w14:textId="77777777" w:rsidR="00455EE0" w:rsidRPr="00455EE0" w:rsidRDefault="00455EE0" w:rsidP="00455EE0">
            <w:pPr>
              <w:rPr>
                <w:rFonts w:asciiTheme="minorHAnsi" w:hAnsiTheme="minorHAnsi" w:cstheme="minorHAnsi"/>
                <w:b w:val="0"/>
                <w:sz w:val="16"/>
                <w:szCs w:val="16"/>
              </w:rPr>
            </w:pPr>
            <w:r w:rsidRPr="00455EE0">
              <w:rPr>
                <w:rFonts w:asciiTheme="minorHAnsi" w:hAnsiTheme="minorHAnsi" w:cstheme="minorHAnsi"/>
                <w:b w:val="0"/>
                <w:sz w:val="16"/>
                <w:szCs w:val="16"/>
              </w:rPr>
              <w:t>Καθολική ήταν η διαπίστωση της ανάγκης για στήριξη του δημόσιου σχολείου, ιδιαίτερα μπροστά στην εφαρμοζόμενη πολιτική της υποχρηματοδότησης και της ιδιωτικοποίησης.</w:t>
            </w:r>
          </w:p>
          <w:p w14:paraId="1E21241E" w14:textId="77777777" w:rsidR="00455EE0" w:rsidRPr="00455EE0" w:rsidRDefault="00455EE0" w:rsidP="00455EE0">
            <w:pPr>
              <w:rPr>
                <w:rFonts w:asciiTheme="minorHAnsi" w:hAnsiTheme="minorHAnsi" w:cstheme="minorHAnsi"/>
                <w:b w:val="0"/>
                <w:sz w:val="16"/>
                <w:szCs w:val="16"/>
              </w:rPr>
            </w:pPr>
            <w:r w:rsidRPr="00455EE0">
              <w:rPr>
                <w:rFonts w:asciiTheme="minorHAnsi" w:hAnsiTheme="minorHAnsi" w:cstheme="minorHAnsi"/>
                <w:b w:val="0"/>
                <w:sz w:val="16"/>
                <w:szCs w:val="16"/>
              </w:rPr>
              <w:t xml:space="preserve">3. Τονίστηκε ο καθοριστικός ρόλος των κοινωνικοοικονομικών παραγόντων (ανεργία, φτώχεια, εργασιακή επισφάλεια) που επηρεάζουν τις σχέσεις εντός της σχολικής κοινότητας και δημιουργούν εκπαιδευτικές ανισότητες. Τονίστηκε επίσης η </w:t>
            </w:r>
            <w:r w:rsidRPr="00455EE0">
              <w:rPr>
                <w:rFonts w:asciiTheme="minorHAnsi" w:hAnsiTheme="minorHAnsi" w:cstheme="minorHAnsi"/>
                <w:b w:val="0"/>
                <w:iCs/>
                <w:sz w:val="16"/>
                <w:szCs w:val="16"/>
              </w:rPr>
              <w:t>ανάδειξη των αναγκαίων υλικών προϋποθέσεων και υποδομών για τη βελτίωση του σχολείου, που προσκρούουν στην υποχρηματοδότηση των σχολικών μονάδων, στις ελλείψεις σε εκπαιδευτικό, επιστημονικό και βοηθητικό προσωπικό, στην απουσία μόνιμου και σταθερού εκπαιδευτικού προσωπικού, ώστε τα σχολεία να μπορούν να σχεδιάζουν σε βάθος χρόνου.</w:t>
            </w:r>
          </w:p>
          <w:p w14:paraId="78735129" w14:textId="77777777" w:rsidR="00455EE0" w:rsidRPr="00455EE0" w:rsidRDefault="00455EE0" w:rsidP="00455EE0">
            <w:pPr>
              <w:rPr>
                <w:rFonts w:asciiTheme="minorHAnsi" w:hAnsiTheme="minorHAnsi" w:cstheme="minorHAnsi"/>
                <w:b w:val="0"/>
                <w:sz w:val="16"/>
                <w:szCs w:val="16"/>
              </w:rPr>
            </w:pPr>
            <w:r w:rsidRPr="00455EE0">
              <w:rPr>
                <w:rFonts w:asciiTheme="minorHAnsi" w:hAnsiTheme="minorHAnsi" w:cstheme="minorHAnsi"/>
                <w:b w:val="0"/>
                <w:sz w:val="16"/>
                <w:szCs w:val="16"/>
              </w:rPr>
              <w:t>4. Αναδείχθηκε η σημασία της δημοκρατικής συγκρότησης και λειτουργίας του σχολείου για την ολόπλευρη ανάπτυξη των μαθητών και τη διαμόρφωση ενεργών πολιτών.</w:t>
            </w:r>
          </w:p>
          <w:p w14:paraId="7AFD8FEC" w14:textId="77777777" w:rsidR="00455EE0" w:rsidRPr="00455EE0" w:rsidRDefault="00455EE0" w:rsidP="00455EE0">
            <w:pPr>
              <w:rPr>
                <w:rFonts w:asciiTheme="minorHAnsi" w:hAnsiTheme="minorHAnsi" w:cstheme="minorHAnsi"/>
                <w:b w:val="0"/>
                <w:sz w:val="16"/>
                <w:szCs w:val="16"/>
              </w:rPr>
            </w:pPr>
            <w:r w:rsidRPr="00455EE0">
              <w:rPr>
                <w:rFonts w:asciiTheme="minorHAnsi" w:hAnsiTheme="minorHAnsi" w:cstheme="minorHAnsi"/>
                <w:b w:val="0"/>
                <w:sz w:val="16"/>
                <w:szCs w:val="16"/>
              </w:rPr>
              <w:t>5. Καταγράφηκε η ανάγκη για κοινές διεκδικήσεις, στόχους και δράσεις που θα ενισχύσουν τις συνεργατικές παιδαγωγικές πρακτικές και το δημόσιο αγαθό της μόρφωσης.</w:t>
            </w:r>
          </w:p>
          <w:p w14:paraId="6C873EA7" w14:textId="77777777" w:rsidR="00455EE0" w:rsidRPr="00455EE0" w:rsidRDefault="00455EE0" w:rsidP="00455EE0">
            <w:pPr>
              <w:rPr>
                <w:rFonts w:asciiTheme="minorHAnsi" w:hAnsiTheme="minorHAnsi" w:cstheme="minorHAnsi"/>
                <w:b w:val="0"/>
                <w:sz w:val="16"/>
                <w:szCs w:val="16"/>
              </w:rPr>
            </w:pPr>
            <w:r w:rsidRPr="00455EE0">
              <w:rPr>
                <w:rFonts w:asciiTheme="minorHAnsi" w:hAnsiTheme="minorHAnsi" w:cstheme="minorHAnsi"/>
                <w:b w:val="0"/>
                <w:sz w:val="16"/>
                <w:szCs w:val="16"/>
              </w:rPr>
              <w:t>6. Η διάχυση της συζήτησης στην Εκπαιδευτική Κοινότητα. Όλες οι δράσεις τεκμηριώθηκαν σε ηλεκτρονική έκδοση, προωθώντας τη συζήτηση, τον αναστοχασμό και την ευρύτερη συμμετοχή της εκπαιδευτικής κοινότητας.</w:t>
            </w:r>
          </w:p>
          <w:p w14:paraId="1B7B787E" w14:textId="77777777" w:rsidR="00455EE0" w:rsidRPr="00455EE0" w:rsidRDefault="00455EE0" w:rsidP="00455EE0">
            <w:pPr>
              <w:rPr>
                <w:rFonts w:asciiTheme="minorHAnsi" w:hAnsiTheme="minorHAnsi" w:cstheme="minorHAnsi"/>
                <w:b w:val="0"/>
                <w:sz w:val="16"/>
                <w:szCs w:val="16"/>
                <w:u w:val="single"/>
              </w:rPr>
            </w:pPr>
            <w:r w:rsidRPr="00455EE0">
              <w:rPr>
                <w:rFonts w:asciiTheme="minorHAnsi" w:hAnsiTheme="minorHAnsi" w:cstheme="minorHAnsi"/>
                <w:b w:val="0"/>
                <w:sz w:val="16"/>
                <w:szCs w:val="16"/>
                <w:u w:val="single"/>
              </w:rPr>
              <w:t>Εξειδικευμένα Θέματα που Αναδείχθηκαν:</w:t>
            </w:r>
          </w:p>
          <w:p w14:paraId="6ACA3BEF" w14:textId="77777777" w:rsidR="00455EE0" w:rsidRPr="00455EE0" w:rsidRDefault="00455EE0" w:rsidP="00455EE0">
            <w:pPr>
              <w:rPr>
                <w:rFonts w:asciiTheme="minorHAnsi" w:hAnsiTheme="minorHAnsi" w:cstheme="minorHAnsi"/>
                <w:b w:val="0"/>
                <w:sz w:val="16"/>
                <w:szCs w:val="16"/>
              </w:rPr>
            </w:pPr>
            <w:r w:rsidRPr="00455EE0">
              <w:rPr>
                <w:rFonts w:asciiTheme="minorHAnsi" w:hAnsiTheme="minorHAnsi" w:cstheme="minorHAnsi"/>
                <w:b w:val="0"/>
                <w:sz w:val="16"/>
                <w:szCs w:val="16"/>
              </w:rPr>
              <w:t>7. Εξετάστηκαν οι δυνατότητες και οι κίνδυνοι από την είσοδο της τεχνητής νοημοσύνης στην εκπαιδευτική διαδικασία.</w:t>
            </w:r>
          </w:p>
          <w:p w14:paraId="6B6A2892" w14:textId="77777777" w:rsidR="00455EE0" w:rsidRPr="00455EE0" w:rsidRDefault="00455EE0" w:rsidP="00455EE0">
            <w:pPr>
              <w:rPr>
                <w:rFonts w:asciiTheme="minorHAnsi" w:hAnsiTheme="minorHAnsi" w:cstheme="minorHAnsi"/>
                <w:b w:val="0"/>
                <w:sz w:val="16"/>
                <w:szCs w:val="16"/>
              </w:rPr>
            </w:pPr>
            <w:r w:rsidRPr="00455EE0">
              <w:rPr>
                <w:rFonts w:asciiTheme="minorHAnsi" w:hAnsiTheme="minorHAnsi" w:cstheme="minorHAnsi"/>
                <w:b w:val="0"/>
                <w:sz w:val="16"/>
                <w:szCs w:val="16"/>
              </w:rPr>
              <w:t>8. Τονίστηκε η ανάγκη για ουσιαστική, συμμετοχική επιμόρφωση, με τους εκπαιδευτικούς ως συνδιαμορφωτές του περιεχομένου, της διάρκειας και των όρων της και όχι άβουλους δέκτες άνωθεν επιλογών.</w:t>
            </w:r>
          </w:p>
          <w:p w14:paraId="62A366D8" w14:textId="77777777" w:rsidR="00455EE0" w:rsidRPr="00455EE0" w:rsidRDefault="00455EE0" w:rsidP="00455EE0">
            <w:pPr>
              <w:rPr>
                <w:rFonts w:asciiTheme="minorHAnsi" w:hAnsiTheme="minorHAnsi" w:cstheme="minorHAnsi"/>
                <w:b w:val="0"/>
                <w:sz w:val="16"/>
                <w:szCs w:val="16"/>
              </w:rPr>
            </w:pPr>
            <w:r w:rsidRPr="00455EE0">
              <w:rPr>
                <w:rFonts w:asciiTheme="minorHAnsi" w:hAnsiTheme="minorHAnsi" w:cstheme="minorHAnsi"/>
                <w:b w:val="0"/>
                <w:sz w:val="16"/>
                <w:szCs w:val="16"/>
              </w:rPr>
              <w:t>9.Η κριτική αποτίμηση των Νέων Προγραμμάτων Σπουδών (ΠΣ). Αναδείχθηκαν προβληματισμοί σχετικά με την ποιότητα, τη μεθοδολογία και τη θεωρητική θεμελίωση των νέων ΠΣ, καθώς και την απομάκρυνσή τους από αρχές διαθεματικότητας και παιδαγωγικής ελευθερίας. Αναδείχθηκε η απουσία τεκμηριωμένης αποτίμησης από το ΥΠΑΙΘΑ για τα υλοποιούμενα προγράμματα και η ανάγκη να αποσυνδεθούν από κάθε μορφή αξιολόγησης-κατηγοριοποίησης μαθητών, εκπαιδευτικών και σχολικών μονάδων.</w:t>
            </w:r>
          </w:p>
          <w:p w14:paraId="31AD4569" w14:textId="77777777" w:rsidR="00455EE0" w:rsidRPr="00455EE0" w:rsidRDefault="00455EE0" w:rsidP="00455EE0">
            <w:pPr>
              <w:rPr>
                <w:rFonts w:asciiTheme="minorHAnsi" w:hAnsiTheme="minorHAnsi" w:cstheme="minorHAnsi"/>
                <w:b w:val="0"/>
                <w:bCs w:val="0"/>
                <w:sz w:val="16"/>
                <w:szCs w:val="16"/>
              </w:rPr>
            </w:pPr>
            <w:r w:rsidRPr="00455EE0">
              <w:rPr>
                <w:rFonts w:asciiTheme="minorHAnsi" w:hAnsiTheme="minorHAnsi" w:cstheme="minorHAnsi"/>
                <w:b w:val="0"/>
                <w:sz w:val="16"/>
                <w:szCs w:val="16"/>
              </w:rPr>
              <w:t>10. Αντιμετώπιση Σχολικής Αποτυχίας και Εκπαιδευτικών Ανισοτήτων.</w:t>
            </w:r>
          </w:p>
          <w:p w14:paraId="5F4C97EC" w14:textId="77777777" w:rsidR="00455EE0" w:rsidRPr="00455EE0" w:rsidRDefault="00455EE0" w:rsidP="00455EE0">
            <w:pPr>
              <w:rPr>
                <w:rFonts w:asciiTheme="minorHAnsi" w:hAnsiTheme="minorHAnsi" w:cstheme="minorHAnsi"/>
                <w:b w:val="0"/>
                <w:sz w:val="16"/>
                <w:szCs w:val="16"/>
              </w:rPr>
            </w:pPr>
            <w:r w:rsidRPr="00455EE0">
              <w:rPr>
                <w:rFonts w:asciiTheme="minorHAnsi" w:hAnsiTheme="minorHAnsi" w:cstheme="minorHAnsi"/>
                <w:b w:val="0"/>
                <w:sz w:val="16"/>
                <w:szCs w:val="16"/>
              </w:rPr>
              <w:t>Οι δράσεις κατέδειξαν την ανάγκη για πολιτικές άμβλυνσης των ανισοτήτων και στήριξης των ευάλωτων μαθητών, ενάντια στη λογική του ανταγωνισμού και της «ατομικής ευθύνης».</w:t>
            </w:r>
          </w:p>
          <w:p w14:paraId="186D1D37" w14:textId="77777777" w:rsidR="00455EE0" w:rsidRPr="00455EE0" w:rsidRDefault="00455EE0" w:rsidP="00455EE0">
            <w:pPr>
              <w:rPr>
                <w:rFonts w:asciiTheme="minorHAnsi" w:hAnsiTheme="minorHAnsi" w:cstheme="minorHAnsi"/>
                <w:b w:val="0"/>
                <w:sz w:val="16"/>
                <w:szCs w:val="16"/>
              </w:rPr>
            </w:pPr>
            <w:r w:rsidRPr="00455EE0">
              <w:rPr>
                <w:rFonts w:asciiTheme="minorHAnsi" w:hAnsiTheme="minorHAnsi" w:cstheme="minorHAnsi"/>
                <w:b w:val="0"/>
                <w:sz w:val="16"/>
                <w:szCs w:val="16"/>
              </w:rPr>
              <w:t>11. Η σημασία της ενίσχυσης των Σχολικών Βιβλιοθηκών. Τονίστηκε ο ρόλος των σχολικών βιβλιοθηκών ως εργαλείο ενίσχυσης της εκπαιδευτικής διαδικασίας, άρσης εκπαιδευτικών και μορφωτικών ανισοτήτων  και καλλιέργειας της φιλαναγνωσίας.</w:t>
            </w:r>
          </w:p>
        </w:tc>
      </w:tr>
      <w:tr w:rsidR="00455EE0" w:rsidRPr="00455EE0" w14:paraId="2533A0E8" w14:textId="77777777" w:rsidTr="008C0B6E">
        <w:tc>
          <w:tcPr>
            <w:tcW w:w="1843" w:type="dxa"/>
            <w:shd w:val="clear" w:color="auto" w:fill="auto"/>
            <w:vAlign w:val="center"/>
          </w:tcPr>
          <w:p w14:paraId="6FEA65C3" w14:textId="77777777" w:rsidR="00455EE0" w:rsidRPr="00455EE0" w:rsidRDefault="00455EE0" w:rsidP="00455EE0">
            <w:pPr>
              <w:ind w:firstLine="142"/>
              <w:rPr>
                <w:rFonts w:asciiTheme="minorHAnsi" w:hAnsiTheme="minorHAnsi" w:cstheme="minorHAnsi"/>
                <w:b w:val="0"/>
                <w:sz w:val="16"/>
                <w:szCs w:val="16"/>
              </w:rPr>
            </w:pPr>
            <w:r w:rsidRPr="00455EE0">
              <w:rPr>
                <w:rFonts w:asciiTheme="minorHAnsi" w:hAnsiTheme="minorHAnsi" w:cstheme="minorHAnsi"/>
                <w:b w:val="0"/>
                <w:sz w:val="16"/>
                <w:szCs w:val="16"/>
              </w:rPr>
              <w:t xml:space="preserve">Δυσκολίες που παρουσιάστηκαν </w:t>
            </w:r>
          </w:p>
        </w:tc>
        <w:tc>
          <w:tcPr>
            <w:tcW w:w="8363" w:type="dxa"/>
            <w:gridSpan w:val="4"/>
            <w:shd w:val="clear" w:color="auto" w:fill="auto"/>
          </w:tcPr>
          <w:p w14:paraId="0E4EED44" w14:textId="77777777" w:rsidR="00455EE0" w:rsidRPr="00455EE0" w:rsidRDefault="00455EE0" w:rsidP="00455EE0">
            <w:pPr>
              <w:ind w:firstLine="142"/>
              <w:jc w:val="both"/>
              <w:rPr>
                <w:rFonts w:asciiTheme="minorHAnsi" w:eastAsia="Times New Roman" w:hAnsiTheme="minorHAnsi" w:cstheme="minorHAnsi"/>
                <w:b w:val="0"/>
                <w:sz w:val="16"/>
                <w:szCs w:val="16"/>
                <w:lang w:eastAsia="el-GR"/>
              </w:rPr>
            </w:pPr>
            <w:r w:rsidRPr="00455EE0">
              <w:rPr>
                <w:rFonts w:asciiTheme="minorHAnsi" w:eastAsia="Times New Roman" w:hAnsiTheme="minorHAnsi" w:cstheme="minorHAnsi"/>
                <w:b w:val="0"/>
                <w:sz w:val="16"/>
                <w:szCs w:val="16"/>
                <w:lang w:eastAsia="el-GR"/>
              </w:rPr>
              <w:t>Οι βασικοί παράγοντες δυσκολίας παραμένουν:</w:t>
            </w:r>
          </w:p>
          <w:p w14:paraId="04F11443" w14:textId="77777777" w:rsidR="00455EE0" w:rsidRPr="00455EE0" w:rsidRDefault="00455EE0" w:rsidP="00455EE0">
            <w:pPr>
              <w:ind w:firstLine="142"/>
              <w:jc w:val="both"/>
              <w:rPr>
                <w:rFonts w:asciiTheme="minorHAnsi" w:eastAsia="Times New Roman" w:hAnsiTheme="minorHAnsi" w:cstheme="minorHAnsi"/>
                <w:b w:val="0"/>
                <w:sz w:val="16"/>
                <w:szCs w:val="16"/>
                <w:lang w:eastAsia="el-GR"/>
              </w:rPr>
            </w:pPr>
            <w:r w:rsidRPr="00455EE0">
              <w:rPr>
                <w:rFonts w:asciiTheme="minorHAnsi" w:eastAsia="Times New Roman" w:hAnsiTheme="minorHAnsi" w:cstheme="minorHAnsi"/>
                <w:b w:val="0"/>
                <w:sz w:val="16"/>
                <w:szCs w:val="16"/>
                <w:lang w:eastAsia="el-GR"/>
              </w:rPr>
              <w:t>α) Η απουσία διαλόγου του Υπουργείου Παιδείας</w:t>
            </w:r>
            <w:r w:rsidRPr="00455EE0">
              <w:rPr>
                <w:rFonts w:asciiTheme="minorHAnsi" w:hAnsiTheme="minorHAnsi" w:cstheme="minorHAnsi"/>
                <w:b w:val="0"/>
                <w:sz w:val="16"/>
                <w:szCs w:val="16"/>
              </w:rPr>
              <w:t xml:space="preserve"> με  τον συλλογικό φορέα των εκπαιδευτικών.</w:t>
            </w:r>
            <w:r w:rsidRPr="00455EE0">
              <w:rPr>
                <w:rFonts w:asciiTheme="minorHAnsi" w:eastAsia="Times New Roman" w:hAnsiTheme="minorHAnsi" w:cstheme="minorHAnsi"/>
                <w:b w:val="0"/>
                <w:sz w:val="16"/>
                <w:szCs w:val="16"/>
                <w:lang w:eastAsia="el-GR"/>
              </w:rPr>
              <w:t xml:space="preserve"> Το γεγονός ότι οι απόψεις και τα αιτήματα του εκπαιδευτικού κλάδου δεν συζητούνται με επιλογή του</w:t>
            </w:r>
            <w:r w:rsidRPr="00455EE0">
              <w:rPr>
                <w:rFonts w:asciiTheme="minorHAnsi" w:hAnsiTheme="minorHAnsi" w:cstheme="minorHAnsi"/>
                <w:b w:val="0"/>
                <w:sz w:val="16"/>
                <w:szCs w:val="16"/>
              </w:rPr>
              <w:t xml:space="preserve"> </w:t>
            </w:r>
            <w:r w:rsidRPr="00455EE0">
              <w:rPr>
                <w:rFonts w:asciiTheme="minorHAnsi" w:eastAsia="Times New Roman" w:hAnsiTheme="minorHAnsi" w:cstheme="minorHAnsi"/>
                <w:b w:val="0"/>
                <w:sz w:val="16"/>
                <w:szCs w:val="16"/>
                <w:lang w:eastAsia="el-GR"/>
              </w:rPr>
              <w:t>Υπουργείου Παιδείας.</w:t>
            </w:r>
          </w:p>
          <w:p w14:paraId="2FA2F78D" w14:textId="77777777" w:rsidR="00455EE0" w:rsidRPr="00455EE0" w:rsidRDefault="00455EE0" w:rsidP="00455EE0">
            <w:pPr>
              <w:ind w:firstLine="142"/>
              <w:jc w:val="both"/>
              <w:rPr>
                <w:rFonts w:asciiTheme="minorHAnsi" w:eastAsia="Times New Roman" w:hAnsiTheme="minorHAnsi" w:cstheme="minorHAnsi"/>
                <w:b w:val="0"/>
                <w:sz w:val="16"/>
                <w:szCs w:val="16"/>
                <w:lang w:eastAsia="el-GR"/>
              </w:rPr>
            </w:pPr>
            <w:r w:rsidRPr="00455EE0">
              <w:rPr>
                <w:rFonts w:asciiTheme="minorHAnsi" w:eastAsia="Times New Roman" w:hAnsiTheme="minorHAnsi" w:cstheme="minorHAnsi"/>
                <w:b w:val="0"/>
                <w:sz w:val="16"/>
                <w:szCs w:val="16"/>
                <w:lang w:eastAsia="el-GR"/>
              </w:rPr>
              <w:t>β)</w:t>
            </w:r>
            <w:r w:rsidRPr="00455EE0">
              <w:rPr>
                <w:rFonts w:asciiTheme="minorHAnsi" w:hAnsiTheme="minorHAnsi" w:cstheme="minorHAnsi"/>
                <w:b w:val="0"/>
                <w:sz w:val="16"/>
                <w:szCs w:val="16"/>
              </w:rPr>
              <w:t xml:space="preserve"> Η ένταση των περιστατικών διοικητικής πίεσης, ο αυξημένος φόρτος γραφειοκρατικής εργασίας, η θεαματική αύξηση άδικων διώξεων σε βάρος εκπαιδευτικών, η απαξίωση των συλλογικών οργάνων και ιδιαίτερα του ρόλου του συλλόγου διδασκόντων. Τα παραπάνω υποβαθμίζουν τις δημοκρατικές λειτουργίες, απαξιώνουν τον ρόλο των εκπαιδευτικών και εντείνουν την επαγγελματική τους εξουθένωση.</w:t>
            </w:r>
          </w:p>
          <w:p w14:paraId="19FFB251" w14:textId="77777777" w:rsidR="00455EE0" w:rsidRPr="00455EE0" w:rsidRDefault="00455EE0" w:rsidP="00455EE0">
            <w:pPr>
              <w:ind w:firstLine="142"/>
              <w:jc w:val="both"/>
              <w:rPr>
                <w:rFonts w:asciiTheme="minorHAnsi" w:hAnsiTheme="minorHAnsi" w:cstheme="minorHAnsi"/>
                <w:b w:val="0"/>
                <w:sz w:val="16"/>
                <w:szCs w:val="16"/>
              </w:rPr>
            </w:pPr>
            <w:r w:rsidRPr="00455EE0">
              <w:rPr>
                <w:rFonts w:asciiTheme="minorHAnsi" w:hAnsiTheme="minorHAnsi" w:cstheme="minorHAnsi"/>
                <w:b w:val="0"/>
                <w:sz w:val="16"/>
                <w:szCs w:val="16"/>
              </w:rPr>
              <w:t>γ) Το κλίμα ανταγωνισμού και τα αρνητικά στερεότυπα που προβάλλονται στο κοινωνικό σώμα για το επάγγελμα του εκπαιδευτικού με αποτέλεσμα να δημιουργείται ένα φορτισμένο περιβάλλον και να ενθαρρύνεται η στοχοποίηση των εκπαιδευτικών για κάθε κακοδαιμονία του εκπαιδευτικού συστήματος.</w:t>
            </w:r>
          </w:p>
          <w:p w14:paraId="01689BF4" w14:textId="77777777" w:rsidR="00455EE0" w:rsidRPr="00455EE0" w:rsidRDefault="00455EE0" w:rsidP="00455EE0">
            <w:pPr>
              <w:pStyle w:val="Web"/>
              <w:spacing w:before="0" w:beforeAutospacing="0" w:after="0"/>
              <w:ind w:firstLine="142"/>
              <w:jc w:val="both"/>
              <w:rPr>
                <w:rFonts w:asciiTheme="minorHAnsi" w:hAnsiTheme="minorHAnsi" w:cstheme="minorHAnsi"/>
                <w:bCs/>
                <w:i/>
                <w:iCs/>
                <w:sz w:val="16"/>
                <w:szCs w:val="16"/>
              </w:rPr>
            </w:pPr>
            <w:r w:rsidRPr="00455EE0">
              <w:rPr>
                <w:rFonts w:asciiTheme="minorHAnsi" w:hAnsiTheme="minorHAnsi" w:cstheme="minorHAnsi"/>
                <w:sz w:val="16"/>
                <w:szCs w:val="16"/>
              </w:rPr>
              <w:t>δ) Η συνολικότερη οικονομική, κοινωνική, πολιτισμική κρίση και οι επιπτώσεις της στην εκπαιδευτική διαδικασία.</w:t>
            </w:r>
          </w:p>
        </w:tc>
      </w:tr>
    </w:tbl>
    <w:p w14:paraId="48B09FC6" w14:textId="77777777" w:rsidR="00455EE0" w:rsidRPr="00455EE0" w:rsidRDefault="00455EE0" w:rsidP="00455EE0">
      <w:pPr>
        <w:ind w:firstLine="142"/>
        <w:rPr>
          <w:rFonts w:asciiTheme="minorHAnsi" w:hAnsiTheme="minorHAnsi" w:cstheme="minorHAnsi"/>
          <w:b w:val="0"/>
          <w:sz w:val="16"/>
          <w:szCs w:val="16"/>
        </w:rPr>
      </w:pPr>
    </w:p>
    <w:tbl>
      <w:tblPr>
        <w:tblStyle w:val="22"/>
        <w:tblW w:w="10206" w:type="dxa"/>
        <w:tblInd w:w="-5" w:type="dxa"/>
        <w:tblLayout w:type="fixed"/>
        <w:tblLook w:val="04A0" w:firstRow="1" w:lastRow="0" w:firstColumn="1" w:lastColumn="0" w:noHBand="0" w:noVBand="1"/>
      </w:tblPr>
      <w:tblGrid>
        <w:gridCol w:w="1843"/>
        <w:gridCol w:w="4253"/>
        <w:gridCol w:w="1701"/>
        <w:gridCol w:w="2409"/>
      </w:tblGrid>
      <w:tr w:rsidR="00455EE0" w:rsidRPr="00455EE0" w14:paraId="0E77548B" w14:textId="77777777" w:rsidTr="008C0B6E">
        <w:trPr>
          <w:trHeight w:val="380"/>
        </w:trPr>
        <w:tc>
          <w:tcPr>
            <w:tcW w:w="1843" w:type="dxa"/>
            <w:vMerge w:val="restart"/>
            <w:vAlign w:val="center"/>
          </w:tcPr>
          <w:p w14:paraId="3AEE5CD0" w14:textId="77777777" w:rsidR="00455EE0" w:rsidRPr="00455EE0" w:rsidRDefault="00455EE0" w:rsidP="00455EE0">
            <w:pPr>
              <w:ind w:firstLine="142"/>
              <w:rPr>
                <w:rFonts w:asciiTheme="minorHAnsi" w:hAnsiTheme="minorHAnsi" w:cstheme="minorHAnsi"/>
                <w:b w:val="0"/>
                <w:sz w:val="16"/>
                <w:szCs w:val="16"/>
              </w:rPr>
            </w:pPr>
            <w:r w:rsidRPr="00455EE0">
              <w:rPr>
                <w:rFonts w:asciiTheme="minorHAnsi" w:hAnsiTheme="minorHAnsi" w:cstheme="minorHAnsi"/>
                <w:b w:val="0"/>
                <w:sz w:val="16"/>
                <w:szCs w:val="16"/>
              </w:rPr>
              <w:br w:type="page"/>
            </w:r>
            <w:r w:rsidRPr="00455EE0">
              <w:rPr>
                <w:rFonts w:asciiTheme="minorHAnsi" w:hAnsiTheme="minorHAnsi" w:cstheme="minorHAnsi"/>
                <w:b w:val="0"/>
                <w:noProof/>
                <w:sz w:val="16"/>
                <w:szCs w:val="16"/>
              </w:rPr>
              <w:drawing>
                <wp:inline distT="0" distB="0" distL="0" distR="0" wp14:anchorId="19066260" wp14:editId="24F8C5EF">
                  <wp:extent cx="2147570" cy="612140"/>
                  <wp:effectExtent l="0" t="0" r="0" b="0"/>
                  <wp:docPr id="2" name="Εικόνα 2" descr="page16image3561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6image3561587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47570" cy="612140"/>
                          </a:xfrm>
                          <a:prstGeom prst="rect">
                            <a:avLst/>
                          </a:prstGeom>
                          <a:noFill/>
                          <a:ln>
                            <a:noFill/>
                          </a:ln>
                        </pic:spPr>
                      </pic:pic>
                    </a:graphicData>
                  </a:graphic>
                </wp:inline>
              </w:drawing>
            </w:r>
          </w:p>
          <w:p w14:paraId="656B6CAE" w14:textId="77777777" w:rsidR="00455EE0" w:rsidRPr="00455EE0" w:rsidRDefault="00455EE0" w:rsidP="00455EE0">
            <w:pPr>
              <w:pStyle w:val="Web"/>
              <w:spacing w:before="0" w:beforeAutospacing="0" w:after="0"/>
              <w:ind w:firstLine="142"/>
              <w:rPr>
                <w:rFonts w:asciiTheme="minorHAnsi" w:hAnsiTheme="minorHAnsi" w:cstheme="minorHAnsi"/>
                <w:bCs/>
                <w:sz w:val="16"/>
                <w:szCs w:val="16"/>
              </w:rPr>
            </w:pPr>
            <w:r w:rsidRPr="00455EE0">
              <w:rPr>
                <w:rFonts w:asciiTheme="minorHAnsi" w:hAnsiTheme="minorHAnsi" w:cstheme="minorHAnsi"/>
                <w:bCs/>
                <w:sz w:val="16"/>
                <w:szCs w:val="16"/>
              </w:rPr>
              <w:t xml:space="preserve">Ανάδειξη Πρακτικών και προτάσεις για αξιοποίησή τους </w:t>
            </w:r>
          </w:p>
          <w:p w14:paraId="6535363C" w14:textId="77777777" w:rsidR="00455EE0" w:rsidRPr="00455EE0" w:rsidRDefault="00455EE0" w:rsidP="00455EE0">
            <w:pPr>
              <w:pStyle w:val="Web"/>
              <w:spacing w:before="0" w:beforeAutospacing="0" w:after="0"/>
              <w:ind w:firstLine="142"/>
              <w:rPr>
                <w:rFonts w:asciiTheme="minorHAnsi" w:hAnsiTheme="minorHAnsi" w:cstheme="minorHAnsi"/>
                <w:sz w:val="16"/>
                <w:szCs w:val="16"/>
              </w:rPr>
            </w:pPr>
            <w:r w:rsidRPr="00455EE0">
              <w:rPr>
                <w:rFonts w:asciiTheme="minorHAnsi" w:hAnsiTheme="minorHAnsi" w:cstheme="minorHAnsi"/>
                <w:bCs/>
                <w:color w:val="FF0000"/>
                <w:sz w:val="16"/>
                <w:szCs w:val="16"/>
              </w:rPr>
              <w:t>Επιλέγετε μόνο τους άξονες που έχουν δηλωθεί από τη σχολική μονάδα (</w:t>
            </w:r>
            <w:r w:rsidRPr="00455EE0">
              <w:rPr>
                <w:rFonts w:asciiTheme="minorHAnsi" w:hAnsiTheme="minorHAnsi" w:cstheme="minorHAnsi"/>
                <w:bCs/>
                <w:color w:val="FF0000"/>
                <w:sz w:val="16"/>
                <w:szCs w:val="16"/>
                <w:u w:val="single"/>
              </w:rPr>
              <w:t>βγαίνουν αυτόματα</w:t>
            </w:r>
            <w:r w:rsidRPr="00455EE0">
              <w:rPr>
                <w:rFonts w:asciiTheme="minorHAnsi" w:hAnsiTheme="minorHAnsi" w:cstheme="minorHAnsi"/>
                <w:bCs/>
                <w:color w:val="FF0000"/>
                <w:sz w:val="16"/>
                <w:szCs w:val="16"/>
              </w:rPr>
              <w:t>)</w:t>
            </w:r>
          </w:p>
        </w:tc>
        <w:tc>
          <w:tcPr>
            <w:tcW w:w="5954" w:type="dxa"/>
            <w:gridSpan w:val="2"/>
            <w:vAlign w:val="center"/>
          </w:tcPr>
          <w:p w14:paraId="456E92A2" w14:textId="77777777" w:rsidR="00455EE0" w:rsidRPr="00455EE0" w:rsidRDefault="00455EE0" w:rsidP="00455EE0">
            <w:pPr>
              <w:ind w:firstLine="142"/>
              <w:jc w:val="center"/>
              <w:rPr>
                <w:rFonts w:asciiTheme="minorHAnsi" w:hAnsiTheme="minorHAnsi" w:cstheme="minorHAnsi"/>
                <w:b w:val="0"/>
                <w:bCs w:val="0"/>
                <w:iCs/>
                <w:sz w:val="16"/>
                <w:szCs w:val="16"/>
              </w:rPr>
            </w:pPr>
            <w:r w:rsidRPr="00455EE0">
              <w:rPr>
                <w:rFonts w:asciiTheme="minorHAnsi" w:hAnsiTheme="minorHAnsi" w:cstheme="minorHAnsi"/>
                <w:b w:val="0"/>
                <w:iCs/>
                <w:sz w:val="16"/>
                <w:szCs w:val="16"/>
              </w:rPr>
              <w:t>ΑΞΟΝΑΣ /ΣΧΕΔΙΟ ΔΡΑΣΗΣ (</w:t>
            </w:r>
            <w:r w:rsidRPr="00455EE0">
              <w:rPr>
                <w:rFonts w:asciiTheme="minorHAnsi" w:hAnsiTheme="minorHAnsi" w:cstheme="minorHAnsi"/>
                <w:b w:val="0"/>
                <w:iCs/>
                <w:color w:val="FF0000"/>
                <w:sz w:val="16"/>
                <w:szCs w:val="16"/>
              </w:rPr>
              <w:t>ΑΥΤΟΜΑΤΑ</w:t>
            </w:r>
            <w:r w:rsidRPr="00455EE0">
              <w:rPr>
                <w:rFonts w:asciiTheme="minorHAnsi" w:hAnsiTheme="minorHAnsi" w:cstheme="minorHAnsi"/>
                <w:b w:val="0"/>
                <w:iCs/>
                <w:sz w:val="16"/>
                <w:szCs w:val="16"/>
              </w:rPr>
              <w:t>)</w:t>
            </w:r>
          </w:p>
        </w:tc>
        <w:tc>
          <w:tcPr>
            <w:tcW w:w="2409" w:type="dxa"/>
            <w:vAlign w:val="center"/>
          </w:tcPr>
          <w:p w14:paraId="3DFC2DD7" w14:textId="77777777" w:rsidR="00455EE0" w:rsidRPr="00455EE0" w:rsidRDefault="00455EE0" w:rsidP="00455EE0">
            <w:pPr>
              <w:ind w:firstLine="142"/>
              <w:jc w:val="center"/>
              <w:rPr>
                <w:rFonts w:asciiTheme="minorHAnsi" w:hAnsiTheme="minorHAnsi" w:cstheme="minorHAnsi"/>
                <w:b w:val="0"/>
                <w:bCs w:val="0"/>
                <w:iCs/>
                <w:sz w:val="16"/>
                <w:szCs w:val="16"/>
              </w:rPr>
            </w:pPr>
            <w:proofErr w:type="spellStart"/>
            <w:r w:rsidRPr="00455EE0">
              <w:rPr>
                <w:rFonts w:asciiTheme="minorHAnsi" w:hAnsiTheme="minorHAnsi" w:cstheme="minorHAnsi"/>
                <w:b w:val="0"/>
                <w:iCs/>
                <w:color w:val="FF0000"/>
                <w:sz w:val="16"/>
                <w:szCs w:val="16"/>
                <w:lang w:val="en-US"/>
              </w:rPr>
              <w:t>url</w:t>
            </w:r>
            <w:proofErr w:type="spellEnd"/>
            <w:r w:rsidRPr="00455EE0">
              <w:rPr>
                <w:rFonts w:asciiTheme="minorHAnsi" w:hAnsiTheme="minorHAnsi" w:cstheme="minorHAnsi"/>
                <w:b w:val="0"/>
                <w:iCs/>
                <w:color w:val="FF0000"/>
                <w:sz w:val="16"/>
                <w:szCs w:val="16"/>
                <w:lang w:val="en-US"/>
              </w:rPr>
              <w:t xml:space="preserve"> (</w:t>
            </w:r>
            <w:r w:rsidRPr="00455EE0">
              <w:rPr>
                <w:rFonts w:asciiTheme="minorHAnsi" w:hAnsiTheme="minorHAnsi" w:cstheme="minorHAnsi"/>
                <w:b w:val="0"/>
                <w:iCs/>
                <w:color w:val="FF0000"/>
                <w:sz w:val="16"/>
                <w:szCs w:val="16"/>
              </w:rPr>
              <w:t>σύνδεσμος</w:t>
            </w:r>
          </w:p>
        </w:tc>
      </w:tr>
      <w:tr w:rsidR="00455EE0" w:rsidRPr="00455EE0" w14:paraId="077F8A06" w14:textId="77777777" w:rsidTr="008C0B6E">
        <w:trPr>
          <w:trHeight w:val="380"/>
        </w:trPr>
        <w:tc>
          <w:tcPr>
            <w:tcW w:w="1843" w:type="dxa"/>
            <w:vMerge/>
            <w:vAlign w:val="center"/>
          </w:tcPr>
          <w:p w14:paraId="12F31E42" w14:textId="77777777" w:rsidR="00455EE0" w:rsidRPr="00455EE0" w:rsidRDefault="00455EE0" w:rsidP="00455EE0">
            <w:pPr>
              <w:ind w:firstLine="142"/>
              <w:rPr>
                <w:rFonts w:asciiTheme="minorHAnsi" w:hAnsiTheme="minorHAnsi" w:cstheme="minorHAnsi"/>
                <w:b w:val="0"/>
                <w:sz w:val="16"/>
                <w:szCs w:val="16"/>
              </w:rPr>
            </w:pPr>
          </w:p>
        </w:tc>
        <w:tc>
          <w:tcPr>
            <w:tcW w:w="5954" w:type="dxa"/>
            <w:gridSpan w:val="2"/>
            <w:vAlign w:val="center"/>
          </w:tcPr>
          <w:p w14:paraId="13DC8194" w14:textId="77777777" w:rsidR="00455EE0" w:rsidRPr="00455EE0" w:rsidRDefault="00455EE0" w:rsidP="00455EE0">
            <w:pPr>
              <w:shd w:val="clear" w:color="auto" w:fill="FFFFFF"/>
              <w:tabs>
                <w:tab w:val="left" w:pos="284"/>
              </w:tabs>
              <w:ind w:right="-109" w:firstLine="14"/>
              <w:jc w:val="both"/>
              <w:rPr>
                <w:rFonts w:asciiTheme="minorHAnsi" w:eastAsia="Times New Roman" w:hAnsiTheme="minorHAnsi" w:cstheme="minorHAnsi"/>
                <w:b w:val="0"/>
                <w:color w:val="FF0000"/>
                <w:sz w:val="16"/>
                <w:szCs w:val="16"/>
                <w:lang w:eastAsia="el-GR"/>
              </w:rPr>
            </w:pPr>
            <w:r w:rsidRPr="00455EE0">
              <w:rPr>
                <w:rFonts w:asciiTheme="minorHAnsi" w:eastAsia="Times New Roman" w:hAnsiTheme="minorHAnsi" w:cstheme="minorHAnsi"/>
                <w:b w:val="0"/>
                <w:color w:val="FF0000"/>
                <w:sz w:val="16"/>
                <w:szCs w:val="16"/>
                <w:lang w:eastAsia="el-GR"/>
              </w:rPr>
              <w:t>Ανταλλαγή εμπειριών, μελέτη ερευνών, συζήτηση και αναστοχασμός σχετικά με την επίδραση των αναλυτικών προγραμμάτων σπουδών στην εκπαιδευτική διαδικασία, στη διδασκαλία και τη μάθηση. Συγκέντρωση υλικού και μελετών για τα αναλυτικά προγράμματα, τη θεωρία, τη θεματολογία και τη διδακτική τους.</w:t>
            </w:r>
            <w:r w:rsidRPr="00455EE0">
              <w:rPr>
                <w:rFonts w:asciiTheme="minorHAnsi" w:eastAsia="Times New Roman" w:hAnsiTheme="minorHAnsi" w:cstheme="minorHAnsi"/>
                <w:b w:val="0"/>
                <w:strike/>
                <w:color w:val="FF0000"/>
                <w:sz w:val="16"/>
                <w:szCs w:val="16"/>
                <w:lang w:eastAsia="el-GR"/>
              </w:rPr>
              <w:t xml:space="preserve"> </w:t>
            </w:r>
          </w:p>
          <w:p w14:paraId="0D63B5B4" w14:textId="77777777" w:rsidR="00455EE0" w:rsidRPr="00455EE0" w:rsidRDefault="00455EE0" w:rsidP="00455EE0">
            <w:pPr>
              <w:ind w:firstLine="142"/>
              <w:jc w:val="both"/>
              <w:rPr>
                <w:rFonts w:asciiTheme="minorHAnsi" w:eastAsia="Times New Roman" w:hAnsiTheme="minorHAnsi" w:cstheme="minorHAnsi"/>
                <w:b w:val="0"/>
                <w:sz w:val="16"/>
                <w:szCs w:val="16"/>
                <w:lang w:eastAsia="el-GR"/>
              </w:rPr>
            </w:pPr>
            <w:r w:rsidRPr="00455EE0">
              <w:rPr>
                <w:rFonts w:asciiTheme="minorHAnsi" w:eastAsia="Times New Roman" w:hAnsiTheme="minorHAnsi" w:cstheme="minorHAnsi"/>
                <w:b w:val="0"/>
                <w:color w:val="FF0000"/>
                <w:sz w:val="16"/>
                <w:szCs w:val="16"/>
                <w:lang w:eastAsia="el-GR"/>
              </w:rPr>
              <w:t>Συμμετοχή σε σχετικές ημερίδες και συνέδρια. Διερεύνηση προτάσεων και λύσεων.</w:t>
            </w:r>
          </w:p>
        </w:tc>
        <w:tc>
          <w:tcPr>
            <w:tcW w:w="2409" w:type="dxa"/>
            <w:vAlign w:val="center"/>
          </w:tcPr>
          <w:p w14:paraId="453E70F0" w14:textId="77777777" w:rsidR="00455EE0" w:rsidRPr="00455EE0" w:rsidRDefault="00455EE0" w:rsidP="00455EE0">
            <w:pPr>
              <w:ind w:firstLine="142"/>
              <w:rPr>
                <w:rFonts w:asciiTheme="minorHAnsi" w:hAnsiTheme="minorHAnsi" w:cstheme="minorHAnsi"/>
                <w:b w:val="0"/>
                <w:sz w:val="16"/>
                <w:szCs w:val="16"/>
              </w:rPr>
            </w:pPr>
            <w:hyperlink r:id="rId37" w:history="1">
              <w:r w:rsidRPr="00455EE0">
                <w:rPr>
                  <w:rStyle w:val="-"/>
                  <w:rFonts w:asciiTheme="minorHAnsi" w:hAnsiTheme="minorHAnsi" w:cstheme="minorHAnsi"/>
                  <w:b w:val="0"/>
                  <w:sz w:val="16"/>
                  <w:szCs w:val="16"/>
                </w:rPr>
                <w:t>https://doe.gr/%CF%83%CF%85%CE%BB%CE%BB%CE%BF%CE%B3%CE%AE-%CE%BA%CE%B5%CE%B9%CE%BC%CE%AD%CE%BD%CF%89%CE%BD-2025/</w:t>
              </w:r>
            </w:hyperlink>
            <w:r w:rsidRPr="00455EE0">
              <w:rPr>
                <w:rFonts w:asciiTheme="minorHAnsi" w:hAnsiTheme="minorHAnsi" w:cstheme="minorHAnsi"/>
                <w:b w:val="0"/>
                <w:sz w:val="16"/>
                <w:szCs w:val="16"/>
              </w:rPr>
              <w:t xml:space="preserve"> </w:t>
            </w:r>
          </w:p>
        </w:tc>
      </w:tr>
      <w:tr w:rsidR="00455EE0" w:rsidRPr="00455EE0" w14:paraId="5AD8E942" w14:textId="77777777" w:rsidTr="008C0B6E">
        <w:trPr>
          <w:trHeight w:val="380"/>
        </w:trPr>
        <w:tc>
          <w:tcPr>
            <w:tcW w:w="1843" w:type="dxa"/>
            <w:vMerge/>
            <w:vAlign w:val="center"/>
          </w:tcPr>
          <w:p w14:paraId="42DEABB2" w14:textId="77777777" w:rsidR="00455EE0" w:rsidRPr="00455EE0" w:rsidRDefault="00455EE0" w:rsidP="00455EE0">
            <w:pPr>
              <w:ind w:firstLine="142"/>
              <w:rPr>
                <w:rFonts w:asciiTheme="minorHAnsi" w:hAnsiTheme="minorHAnsi" w:cstheme="minorHAnsi"/>
                <w:b w:val="0"/>
                <w:sz w:val="16"/>
                <w:szCs w:val="16"/>
              </w:rPr>
            </w:pPr>
          </w:p>
        </w:tc>
        <w:tc>
          <w:tcPr>
            <w:tcW w:w="5954" w:type="dxa"/>
            <w:gridSpan w:val="2"/>
            <w:vAlign w:val="center"/>
          </w:tcPr>
          <w:p w14:paraId="736DA93F" w14:textId="77777777" w:rsidR="00455EE0" w:rsidRPr="00455EE0" w:rsidRDefault="00455EE0" w:rsidP="00455EE0">
            <w:pPr>
              <w:shd w:val="clear" w:color="auto" w:fill="FFFFFF"/>
              <w:tabs>
                <w:tab w:val="left" w:pos="284"/>
              </w:tabs>
              <w:ind w:right="-109" w:firstLine="14"/>
              <w:jc w:val="both"/>
              <w:rPr>
                <w:rFonts w:asciiTheme="minorHAnsi" w:eastAsia="Times New Roman" w:hAnsiTheme="minorHAnsi" w:cstheme="minorHAnsi"/>
                <w:b w:val="0"/>
                <w:color w:val="FF0000"/>
                <w:sz w:val="16"/>
                <w:szCs w:val="16"/>
                <w:lang w:eastAsia="el-GR"/>
              </w:rPr>
            </w:pPr>
            <w:r w:rsidRPr="00455EE0">
              <w:rPr>
                <w:rFonts w:asciiTheme="minorHAnsi" w:eastAsia="Times New Roman" w:hAnsiTheme="minorHAnsi" w:cstheme="minorHAnsi"/>
                <w:b w:val="0"/>
                <w:color w:val="FF0000"/>
                <w:sz w:val="16"/>
                <w:szCs w:val="16"/>
                <w:lang w:eastAsia="el-GR"/>
              </w:rPr>
              <w:t xml:space="preserve">Διερευνούμε του όρους και τις προϋποθέσεις φοίτησης (πλήθος, χώροι, υποδομές, υποστηρικτικοί θεσμοί, ύλη, προσβασιμότητα </w:t>
            </w:r>
            <w:proofErr w:type="spellStart"/>
            <w:r w:rsidRPr="00455EE0">
              <w:rPr>
                <w:rFonts w:asciiTheme="minorHAnsi" w:eastAsia="Times New Roman" w:hAnsiTheme="minorHAnsi" w:cstheme="minorHAnsi"/>
                <w:b w:val="0"/>
                <w:color w:val="FF0000"/>
                <w:sz w:val="16"/>
                <w:szCs w:val="16"/>
                <w:lang w:eastAsia="el-GR"/>
              </w:rPr>
              <w:t>ΑμεΑ</w:t>
            </w:r>
            <w:proofErr w:type="spellEnd"/>
            <w:r w:rsidRPr="00455EE0">
              <w:rPr>
                <w:rFonts w:asciiTheme="minorHAnsi" w:eastAsia="Times New Roman" w:hAnsiTheme="minorHAnsi" w:cstheme="minorHAnsi"/>
                <w:b w:val="0"/>
                <w:color w:val="FF0000"/>
                <w:sz w:val="16"/>
                <w:szCs w:val="16"/>
                <w:lang w:eastAsia="el-GR"/>
              </w:rPr>
              <w:t xml:space="preserve">) όλων των παιδιών, με την κοινωνικοοικονομική ποικιλομορφία που χαρακτηρίζει το μαθητικό πληθυσμό (ευάλωτες οικονομικές και κοινωνικές ομάδες, </w:t>
            </w:r>
            <w:proofErr w:type="spellStart"/>
            <w:r w:rsidRPr="00455EE0">
              <w:rPr>
                <w:rFonts w:asciiTheme="minorHAnsi" w:eastAsia="Times New Roman" w:hAnsiTheme="minorHAnsi" w:cstheme="minorHAnsi"/>
                <w:b w:val="0"/>
                <w:color w:val="FF0000"/>
                <w:sz w:val="16"/>
                <w:szCs w:val="16"/>
                <w:lang w:eastAsia="el-GR"/>
              </w:rPr>
              <w:t>ρομά</w:t>
            </w:r>
            <w:proofErr w:type="spellEnd"/>
            <w:r w:rsidRPr="00455EE0">
              <w:rPr>
                <w:rFonts w:asciiTheme="minorHAnsi" w:eastAsia="Times New Roman" w:hAnsiTheme="minorHAnsi" w:cstheme="minorHAnsi"/>
                <w:b w:val="0"/>
                <w:color w:val="FF0000"/>
                <w:sz w:val="16"/>
                <w:szCs w:val="16"/>
                <w:lang w:eastAsia="el-GR"/>
              </w:rPr>
              <w:t xml:space="preserve">, πρόσφυγες-μετανάστες), σε συνδυασμό με τις συνέπειες που έχουν οι εφαρμοζόμενες εκπαιδευτικές πολιτικές. </w:t>
            </w:r>
          </w:p>
          <w:p w14:paraId="5102D111" w14:textId="77777777" w:rsidR="00455EE0" w:rsidRPr="00455EE0" w:rsidRDefault="00455EE0" w:rsidP="00455EE0">
            <w:pPr>
              <w:jc w:val="both"/>
              <w:rPr>
                <w:rFonts w:asciiTheme="minorHAnsi" w:hAnsiTheme="minorHAnsi" w:cstheme="minorHAnsi"/>
                <w:b w:val="0"/>
                <w:bCs w:val="0"/>
                <w:sz w:val="16"/>
                <w:szCs w:val="16"/>
              </w:rPr>
            </w:pPr>
            <w:r w:rsidRPr="00455EE0">
              <w:rPr>
                <w:rFonts w:asciiTheme="minorHAnsi" w:eastAsia="Times New Roman" w:hAnsiTheme="minorHAnsi" w:cstheme="minorHAnsi"/>
                <w:b w:val="0"/>
                <w:color w:val="FF0000"/>
                <w:sz w:val="16"/>
                <w:szCs w:val="16"/>
                <w:lang w:eastAsia="el-GR"/>
              </w:rPr>
              <w:t>Αναζητούμε, διερευνούμε, διεκδικούμε το δημόσιο σχολείο που θα μπορεί να υποστηρίξει όλα τα παιδιά που έρχονται από κάθε πολιτισμικό και κοινωνικοοικονομικό περιβάλλον και οδηγεί σε αντιμετώπιση των ανισοτήτων.</w:t>
            </w:r>
          </w:p>
        </w:tc>
        <w:tc>
          <w:tcPr>
            <w:tcW w:w="2409" w:type="dxa"/>
            <w:vAlign w:val="center"/>
          </w:tcPr>
          <w:p w14:paraId="741B6AB0" w14:textId="77777777" w:rsidR="00455EE0" w:rsidRPr="00455EE0" w:rsidRDefault="00455EE0" w:rsidP="00455EE0">
            <w:pPr>
              <w:ind w:firstLine="142"/>
              <w:rPr>
                <w:rFonts w:asciiTheme="minorHAnsi" w:hAnsiTheme="minorHAnsi" w:cstheme="minorHAnsi"/>
                <w:b w:val="0"/>
                <w:sz w:val="16"/>
                <w:szCs w:val="16"/>
              </w:rPr>
            </w:pPr>
            <w:hyperlink r:id="rId38" w:history="1">
              <w:r w:rsidRPr="00455EE0">
                <w:rPr>
                  <w:rStyle w:val="-"/>
                  <w:rFonts w:asciiTheme="minorHAnsi" w:hAnsiTheme="minorHAnsi" w:cstheme="minorHAnsi"/>
                  <w:b w:val="0"/>
                  <w:sz w:val="16"/>
                  <w:szCs w:val="16"/>
                </w:rPr>
                <w:t>https://doe.gr/%CF%83%CF%85%CE%BB%CE%BB%CE%BF%CE%B3%CE%AE-%CE%BA%CE%B5%CE%B9%CE%BC%CE%AD%CE%BD%CF%89%CE%BD-2025/</w:t>
              </w:r>
            </w:hyperlink>
          </w:p>
        </w:tc>
      </w:tr>
      <w:tr w:rsidR="00455EE0" w:rsidRPr="00455EE0" w14:paraId="4129F68C" w14:textId="77777777" w:rsidTr="008C0B6E">
        <w:trPr>
          <w:trHeight w:val="380"/>
        </w:trPr>
        <w:tc>
          <w:tcPr>
            <w:tcW w:w="1843" w:type="dxa"/>
            <w:vMerge/>
            <w:vAlign w:val="center"/>
          </w:tcPr>
          <w:p w14:paraId="4E79649D" w14:textId="77777777" w:rsidR="00455EE0" w:rsidRPr="00455EE0" w:rsidRDefault="00455EE0" w:rsidP="00455EE0">
            <w:pPr>
              <w:ind w:firstLine="142"/>
              <w:rPr>
                <w:rFonts w:asciiTheme="minorHAnsi" w:hAnsiTheme="minorHAnsi" w:cstheme="minorHAnsi"/>
                <w:b w:val="0"/>
                <w:sz w:val="16"/>
                <w:szCs w:val="16"/>
              </w:rPr>
            </w:pPr>
          </w:p>
        </w:tc>
        <w:tc>
          <w:tcPr>
            <w:tcW w:w="5954" w:type="dxa"/>
            <w:gridSpan w:val="2"/>
            <w:vAlign w:val="center"/>
          </w:tcPr>
          <w:p w14:paraId="2215BA7F" w14:textId="77777777" w:rsidR="00455EE0" w:rsidRPr="00455EE0" w:rsidRDefault="00455EE0" w:rsidP="00455EE0">
            <w:pPr>
              <w:ind w:firstLine="142"/>
              <w:jc w:val="both"/>
              <w:rPr>
                <w:rFonts w:asciiTheme="minorHAnsi" w:eastAsia="Times New Roman" w:hAnsiTheme="minorHAnsi" w:cstheme="minorHAnsi"/>
                <w:b w:val="0"/>
                <w:sz w:val="16"/>
                <w:szCs w:val="16"/>
                <w:lang w:eastAsia="el-GR"/>
              </w:rPr>
            </w:pPr>
            <w:r w:rsidRPr="00455EE0">
              <w:rPr>
                <w:rFonts w:asciiTheme="minorHAnsi" w:eastAsia="Times New Roman" w:hAnsiTheme="minorHAnsi" w:cstheme="minorHAnsi"/>
                <w:b w:val="0"/>
                <w:color w:val="FF0000"/>
                <w:sz w:val="16"/>
                <w:szCs w:val="16"/>
                <w:lang w:eastAsia="el-GR"/>
              </w:rPr>
              <w:t xml:space="preserve">Η σχολική τάξη ως λειτουργική ομάδα επικοινωνίας και αλληλεπίδρασης. Τα δίκτυα επικοινωνίας και αλληλεπίδρασης στο εσωτερικό της σχολικής τάξης αντανακλούν ένα ευρύ πλέγμα διαπροσωπικών σχέσεων  μεταξύ εκπαιδευτικών-μαθητών/τριών, αλλά και μαθητών/τριών μεταξύ τους. Η κοινωνική συμπεριφορά των μαθητών/τριών </w:t>
            </w:r>
            <w:r w:rsidRPr="00455EE0">
              <w:rPr>
                <w:rFonts w:asciiTheme="minorHAnsi" w:eastAsia="Times New Roman" w:hAnsiTheme="minorHAnsi" w:cstheme="minorHAnsi"/>
                <w:b w:val="0"/>
                <w:color w:val="FF0000"/>
                <w:sz w:val="16"/>
                <w:szCs w:val="16"/>
                <w:lang w:eastAsia="el-GR"/>
              </w:rPr>
              <w:lastRenderedPageBreak/>
              <w:t>επηρεάζεται από τον βαθμό αναγνώρισης και  αποδοχής που απολαμβάνουν στα πλαίσια της ομάδας και καθορίζεται από την ετοιμότητα τους να αλληλεπιδρούν θετικά με τους συνομηλίκους τους, να  αναπτύσσουν ισχυρές διαπροσωπικές σχέσεις, να συνδιαμορφώνουν και να προσαρμόζονται στους κανόνες και τις πολιτισμικές νόρμες της ομάδας. Η δημοκρατική-συλλογική συγκρότηση των σχέσεων στο εσωτερικό της παιδαγωγικής σχέσης, σε αντίθεση με την ανταγωνιστική, επιδρά αποφασιστικά  στο παιδαγωγικό κλίμα  και ευνοεί στη μύηση των μαθητών στο συνεργατικό μοντέλο μάθησης και στις  διαδραστικές πρακτικές με τους συνομήλικούς τους.</w:t>
            </w:r>
          </w:p>
        </w:tc>
        <w:tc>
          <w:tcPr>
            <w:tcW w:w="2409" w:type="dxa"/>
            <w:vAlign w:val="center"/>
          </w:tcPr>
          <w:p w14:paraId="36A05D59" w14:textId="77777777" w:rsidR="00455EE0" w:rsidRPr="00455EE0" w:rsidRDefault="00455EE0" w:rsidP="00455EE0">
            <w:pPr>
              <w:ind w:firstLine="142"/>
              <w:rPr>
                <w:rFonts w:asciiTheme="minorHAnsi" w:hAnsiTheme="minorHAnsi" w:cstheme="minorHAnsi"/>
                <w:b w:val="0"/>
                <w:sz w:val="16"/>
                <w:szCs w:val="16"/>
              </w:rPr>
            </w:pPr>
            <w:hyperlink r:id="rId39" w:history="1">
              <w:r w:rsidRPr="00455EE0">
                <w:rPr>
                  <w:rStyle w:val="-"/>
                  <w:rFonts w:asciiTheme="minorHAnsi" w:hAnsiTheme="minorHAnsi" w:cstheme="minorHAnsi"/>
                  <w:b w:val="0"/>
                  <w:sz w:val="16"/>
                  <w:szCs w:val="16"/>
                </w:rPr>
                <w:t>https://doe.gr/%CF%83%CF%85%CE%BB%CE%BB%CE%BF%CE%B3%CE%AE-%CE%BA%CE%B5%CE%B9%CE%B</w:t>
              </w:r>
              <w:r w:rsidRPr="00455EE0">
                <w:rPr>
                  <w:rStyle w:val="-"/>
                  <w:rFonts w:asciiTheme="minorHAnsi" w:hAnsiTheme="minorHAnsi" w:cstheme="minorHAnsi"/>
                  <w:b w:val="0"/>
                  <w:sz w:val="16"/>
                  <w:szCs w:val="16"/>
                </w:rPr>
                <w:lastRenderedPageBreak/>
                <w:t>C%CE%AD%CE%BD%CF%89%CE%BD-2025/</w:t>
              </w:r>
            </w:hyperlink>
          </w:p>
        </w:tc>
      </w:tr>
      <w:tr w:rsidR="00455EE0" w:rsidRPr="00455EE0" w14:paraId="2A5C14B6" w14:textId="77777777" w:rsidTr="008C0B6E">
        <w:trPr>
          <w:trHeight w:val="380"/>
        </w:trPr>
        <w:tc>
          <w:tcPr>
            <w:tcW w:w="1843" w:type="dxa"/>
            <w:vMerge/>
            <w:vAlign w:val="center"/>
          </w:tcPr>
          <w:p w14:paraId="01E44330" w14:textId="77777777" w:rsidR="00455EE0" w:rsidRPr="00455EE0" w:rsidRDefault="00455EE0" w:rsidP="00455EE0">
            <w:pPr>
              <w:ind w:firstLine="142"/>
              <w:rPr>
                <w:rFonts w:asciiTheme="minorHAnsi" w:hAnsiTheme="minorHAnsi" w:cstheme="minorHAnsi"/>
                <w:b w:val="0"/>
                <w:sz w:val="16"/>
                <w:szCs w:val="16"/>
              </w:rPr>
            </w:pPr>
          </w:p>
        </w:tc>
        <w:tc>
          <w:tcPr>
            <w:tcW w:w="5954" w:type="dxa"/>
            <w:gridSpan w:val="2"/>
            <w:vAlign w:val="center"/>
          </w:tcPr>
          <w:p w14:paraId="2CF23240" w14:textId="77777777" w:rsidR="00455EE0" w:rsidRPr="00455EE0" w:rsidRDefault="00455EE0" w:rsidP="00455EE0">
            <w:pPr>
              <w:ind w:firstLine="142"/>
              <w:jc w:val="both"/>
              <w:rPr>
                <w:rFonts w:asciiTheme="minorHAnsi" w:eastAsia="Times New Roman" w:hAnsiTheme="minorHAnsi" w:cstheme="minorHAnsi"/>
                <w:b w:val="0"/>
                <w:sz w:val="16"/>
                <w:szCs w:val="16"/>
                <w:lang w:eastAsia="el-GR"/>
              </w:rPr>
            </w:pPr>
            <w:r w:rsidRPr="00455EE0">
              <w:rPr>
                <w:rFonts w:asciiTheme="minorHAnsi" w:eastAsia="Times New Roman" w:hAnsiTheme="minorHAnsi" w:cstheme="minorHAnsi"/>
                <w:b w:val="0"/>
                <w:color w:val="FF0000"/>
                <w:sz w:val="16"/>
                <w:szCs w:val="16"/>
                <w:lang w:eastAsia="el-GR"/>
              </w:rPr>
              <w:t>Ερευνούμε, καταγράφουμε και αναλύουμε τη σημασία ύπαρξης και λειτουργίας της σχολικής βιβλιοθήκης. Τη συμβολή της στη μαθησιακή διαδικασία, στη διερευνητική προσέγγιση, στη διδασκαλία, στη φιλαναγνωσία, στη διεύρυνση της πολιτισμικής ταυτότητας των μαθητών, στη βελτίωση της συνεργατικής σχέσης μαθητών και εκπαιδευτικών.</w:t>
            </w:r>
          </w:p>
        </w:tc>
        <w:tc>
          <w:tcPr>
            <w:tcW w:w="2409" w:type="dxa"/>
            <w:vAlign w:val="center"/>
          </w:tcPr>
          <w:p w14:paraId="627E825D" w14:textId="77777777" w:rsidR="00455EE0" w:rsidRPr="00455EE0" w:rsidRDefault="00455EE0" w:rsidP="00455EE0">
            <w:pPr>
              <w:ind w:firstLine="142"/>
              <w:rPr>
                <w:rFonts w:asciiTheme="minorHAnsi" w:hAnsiTheme="minorHAnsi" w:cstheme="minorHAnsi"/>
                <w:b w:val="0"/>
                <w:sz w:val="16"/>
                <w:szCs w:val="16"/>
              </w:rPr>
            </w:pPr>
            <w:hyperlink r:id="rId40" w:history="1">
              <w:r w:rsidRPr="00455EE0">
                <w:rPr>
                  <w:rStyle w:val="-"/>
                  <w:rFonts w:asciiTheme="minorHAnsi" w:hAnsiTheme="minorHAnsi" w:cstheme="minorHAnsi"/>
                  <w:b w:val="0"/>
                  <w:sz w:val="16"/>
                  <w:szCs w:val="16"/>
                </w:rPr>
                <w:t>https://doe.gr/%CF%83%CF%85%CE%BB%CE%BB%CE%BF%CE%B3%CE%AE-%CE%BA%CE%B5%CE%B9%CE%BC%CE%AD%CE%BD%CF%89%CE%BD-2025/</w:t>
              </w:r>
            </w:hyperlink>
          </w:p>
        </w:tc>
      </w:tr>
      <w:tr w:rsidR="00455EE0" w:rsidRPr="00455EE0" w14:paraId="66287474" w14:textId="77777777" w:rsidTr="008C0B6E">
        <w:trPr>
          <w:trHeight w:val="380"/>
        </w:trPr>
        <w:tc>
          <w:tcPr>
            <w:tcW w:w="1843" w:type="dxa"/>
            <w:vMerge/>
            <w:vAlign w:val="center"/>
          </w:tcPr>
          <w:p w14:paraId="29934550" w14:textId="77777777" w:rsidR="00455EE0" w:rsidRPr="00455EE0" w:rsidRDefault="00455EE0" w:rsidP="00455EE0">
            <w:pPr>
              <w:ind w:firstLine="142"/>
              <w:rPr>
                <w:rFonts w:asciiTheme="minorHAnsi" w:hAnsiTheme="minorHAnsi" w:cstheme="minorHAnsi"/>
                <w:b w:val="0"/>
                <w:sz w:val="16"/>
                <w:szCs w:val="16"/>
              </w:rPr>
            </w:pPr>
          </w:p>
        </w:tc>
        <w:tc>
          <w:tcPr>
            <w:tcW w:w="5954" w:type="dxa"/>
            <w:gridSpan w:val="2"/>
            <w:vAlign w:val="center"/>
          </w:tcPr>
          <w:p w14:paraId="11D6D493" w14:textId="77777777" w:rsidR="00455EE0" w:rsidRPr="00455EE0" w:rsidRDefault="00455EE0" w:rsidP="00455EE0">
            <w:pPr>
              <w:ind w:firstLine="142"/>
              <w:jc w:val="both"/>
              <w:rPr>
                <w:rFonts w:asciiTheme="minorHAnsi" w:eastAsia="Times New Roman" w:hAnsiTheme="minorHAnsi" w:cstheme="minorHAnsi"/>
                <w:b w:val="0"/>
                <w:sz w:val="16"/>
                <w:szCs w:val="16"/>
                <w:lang w:eastAsia="el-GR"/>
              </w:rPr>
            </w:pPr>
            <w:r w:rsidRPr="00455EE0">
              <w:rPr>
                <w:rFonts w:asciiTheme="minorHAnsi" w:eastAsia="Times New Roman" w:hAnsiTheme="minorHAnsi" w:cstheme="minorHAnsi"/>
                <w:b w:val="0"/>
                <w:color w:val="FF0000"/>
                <w:sz w:val="16"/>
                <w:szCs w:val="16"/>
                <w:lang w:eastAsia="el-GR"/>
              </w:rPr>
              <w:t>Διερεύνηση των πεδίων κοινής δράσης στο σύνολο των πτυχών λειτουργίας των σχολείων, σε ζητήματα όπως η πλήρης κάλυψη από τον κρατικό προϋπολογισμό των σύγχρονων αναγκών της δημόσιας εκπαίδευσης (μόνιμο εκπαιδευτικό και άλλο αναγκαίο προσωπικό, υλικοτεχνική υποδομή, δωρεάν παροχή βιβλίων και συγγραμμάτων, χωρίς καμία οικονομική επιβάρυνση των γονέων για τη λειτουργία του σχολείου). Βελτίωση των όρων φοίτησης και διαβίωσης των παιδιών σε διδακτήρια σύγχρονα, άνετα και υγιεινά, ιδιοκτησίας του κράτους, με όλη τη σύγχρονη υποδομή (αυλές, εργαστήρια, γυμναστήρια, βιβλιοθήκες, υποδομές σίτισης, ξεκούρασης, παιδικές χαρές κ.ά.) σύμφωνα με τις ανάγκες κάθε ηλικίας. Μελέτη της θετικής εμπειρίας από κοινές δράσεις. Περιγραφή θεσμικών και νομοθετικών παρεμβάσεων που διασφαλίζουν τους εκπαιδευτικούς κατά την άσκηση του έργου τους.</w:t>
            </w:r>
          </w:p>
        </w:tc>
        <w:tc>
          <w:tcPr>
            <w:tcW w:w="2409" w:type="dxa"/>
            <w:vAlign w:val="center"/>
          </w:tcPr>
          <w:p w14:paraId="79A5BBF4" w14:textId="77777777" w:rsidR="00455EE0" w:rsidRPr="00455EE0" w:rsidRDefault="00455EE0" w:rsidP="00455EE0">
            <w:pPr>
              <w:ind w:firstLine="142"/>
              <w:rPr>
                <w:rFonts w:asciiTheme="minorHAnsi" w:hAnsiTheme="minorHAnsi" w:cstheme="minorHAnsi"/>
                <w:b w:val="0"/>
                <w:sz w:val="16"/>
                <w:szCs w:val="16"/>
              </w:rPr>
            </w:pPr>
            <w:hyperlink r:id="rId41" w:history="1">
              <w:r w:rsidRPr="00455EE0">
                <w:rPr>
                  <w:rStyle w:val="-"/>
                  <w:rFonts w:asciiTheme="minorHAnsi" w:hAnsiTheme="minorHAnsi" w:cstheme="minorHAnsi"/>
                  <w:b w:val="0"/>
                  <w:sz w:val="16"/>
                  <w:szCs w:val="16"/>
                </w:rPr>
                <w:t>https://doe.gr/%CF%83%CF%85%CE%BB%CE%BB%CE%BF%CE%B3%CE%AE-%CE%BA%CE%B5%CE%B9%CE%BC%CE%AD%CE%BD%CF%89%CE%BD-2025/</w:t>
              </w:r>
            </w:hyperlink>
          </w:p>
        </w:tc>
      </w:tr>
      <w:tr w:rsidR="00455EE0" w:rsidRPr="00455EE0" w14:paraId="476666AA" w14:textId="77777777" w:rsidTr="008C0B6E">
        <w:trPr>
          <w:trHeight w:val="380"/>
        </w:trPr>
        <w:tc>
          <w:tcPr>
            <w:tcW w:w="1843" w:type="dxa"/>
            <w:vMerge/>
            <w:vAlign w:val="center"/>
          </w:tcPr>
          <w:p w14:paraId="390866E0" w14:textId="77777777" w:rsidR="00455EE0" w:rsidRPr="00455EE0" w:rsidRDefault="00455EE0" w:rsidP="00455EE0">
            <w:pPr>
              <w:ind w:firstLine="142"/>
              <w:rPr>
                <w:rFonts w:asciiTheme="minorHAnsi" w:hAnsiTheme="minorHAnsi" w:cstheme="minorHAnsi"/>
                <w:b w:val="0"/>
                <w:sz w:val="16"/>
                <w:szCs w:val="16"/>
              </w:rPr>
            </w:pPr>
          </w:p>
        </w:tc>
        <w:tc>
          <w:tcPr>
            <w:tcW w:w="5954" w:type="dxa"/>
            <w:gridSpan w:val="2"/>
            <w:vAlign w:val="center"/>
          </w:tcPr>
          <w:p w14:paraId="125F65F6" w14:textId="77777777" w:rsidR="00455EE0" w:rsidRPr="00455EE0" w:rsidRDefault="00455EE0" w:rsidP="00455EE0">
            <w:pPr>
              <w:shd w:val="clear" w:color="auto" w:fill="FFFFFF"/>
              <w:tabs>
                <w:tab w:val="left" w:pos="284"/>
              </w:tabs>
              <w:ind w:right="-109" w:firstLine="14"/>
              <w:jc w:val="both"/>
              <w:rPr>
                <w:rFonts w:asciiTheme="minorHAnsi" w:eastAsia="Times New Roman" w:hAnsiTheme="minorHAnsi" w:cstheme="minorHAnsi"/>
                <w:b w:val="0"/>
                <w:color w:val="FF0000"/>
                <w:sz w:val="16"/>
                <w:szCs w:val="16"/>
                <w:lang w:eastAsia="el-GR"/>
              </w:rPr>
            </w:pPr>
            <w:r w:rsidRPr="00455EE0">
              <w:rPr>
                <w:rFonts w:asciiTheme="minorHAnsi" w:eastAsia="Times New Roman" w:hAnsiTheme="minorHAnsi" w:cstheme="minorHAnsi"/>
                <w:b w:val="0"/>
                <w:color w:val="FF0000"/>
                <w:sz w:val="16"/>
                <w:szCs w:val="16"/>
                <w:lang w:eastAsia="el-GR"/>
              </w:rPr>
              <w:t xml:space="preserve">Ανιχνεύουμε/αναλύουμε την εκπαιδευτική νομοθεσία. </w:t>
            </w:r>
          </w:p>
          <w:p w14:paraId="70D745E3" w14:textId="77777777" w:rsidR="00455EE0" w:rsidRPr="00455EE0" w:rsidRDefault="00455EE0" w:rsidP="00455EE0">
            <w:pPr>
              <w:shd w:val="clear" w:color="auto" w:fill="FFFFFF"/>
              <w:tabs>
                <w:tab w:val="left" w:pos="284"/>
              </w:tabs>
              <w:ind w:right="-109" w:firstLine="14"/>
              <w:jc w:val="both"/>
              <w:rPr>
                <w:rFonts w:asciiTheme="minorHAnsi" w:eastAsia="Times New Roman" w:hAnsiTheme="minorHAnsi" w:cstheme="minorHAnsi"/>
                <w:b w:val="0"/>
                <w:color w:val="FF0000"/>
                <w:sz w:val="16"/>
                <w:szCs w:val="16"/>
                <w:lang w:eastAsia="el-GR"/>
              </w:rPr>
            </w:pPr>
            <w:r w:rsidRPr="00455EE0">
              <w:rPr>
                <w:rFonts w:asciiTheme="minorHAnsi" w:eastAsia="Times New Roman" w:hAnsiTheme="minorHAnsi" w:cstheme="minorHAnsi"/>
                <w:b w:val="0"/>
                <w:color w:val="FF0000"/>
                <w:sz w:val="16"/>
                <w:szCs w:val="16"/>
                <w:lang w:eastAsia="el-GR"/>
              </w:rPr>
              <w:t>Προτάσσουμε τη δημοκρατική λειτουργία του σχολείου, την πρόσβαση όλων των παιδιών μας στο κοινωνικό αγαθό της γνώσης, τη συνεργατική δημοκρατική αντίληψη, του συλλογικού παιδαγωγικού πλαισίου και ολόπλευρης γνώσης για όλους τους μαθητές και τις μαθήτριες, την παιδαγωγική μας υπόσταση και τη χειραφετημένη εργασία.</w:t>
            </w:r>
          </w:p>
          <w:p w14:paraId="0DA10629" w14:textId="77777777" w:rsidR="00455EE0" w:rsidRPr="00455EE0" w:rsidRDefault="00455EE0" w:rsidP="00455EE0">
            <w:pPr>
              <w:shd w:val="clear" w:color="auto" w:fill="FFFFFF"/>
              <w:tabs>
                <w:tab w:val="left" w:pos="284"/>
              </w:tabs>
              <w:ind w:right="-109" w:firstLine="14"/>
              <w:jc w:val="both"/>
              <w:rPr>
                <w:rFonts w:asciiTheme="minorHAnsi" w:eastAsia="Times New Roman" w:hAnsiTheme="minorHAnsi" w:cstheme="minorHAnsi"/>
                <w:b w:val="0"/>
                <w:color w:val="FF0000"/>
                <w:sz w:val="16"/>
                <w:szCs w:val="16"/>
                <w:lang w:eastAsia="el-GR"/>
              </w:rPr>
            </w:pPr>
            <w:r w:rsidRPr="00455EE0">
              <w:rPr>
                <w:rFonts w:asciiTheme="minorHAnsi" w:eastAsia="Times New Roman" w:hAnsiTheme="minorHAnsi" w:cstheme="minorHAnsi"/>
                <w:b w:val="0"/>
                <w:color w:val="FF0000"/>
                <w:sz w:val="16"/>
                <w:szCs w:val="16"/>
                <w:lang w:eastAsia="el-GR"/>
              </w:rPr>
              <w:t xml:space="preserve">Αναδεικνύουμε τον ρόλο του Συλλόγου Διδασκόντων στην εκπαιδευτική και διοικητική λειτουργία των σχολείων, τις αντιδραστικές αλλαγές – μέσω της αφαίρεσης αρμοδιοτήτων – που έχουν συμβεί τα τελευταία χρόνια καθώς και την ιστορική πορεία του. </w:t>
            </w:r>
          </w:p>
          <w:p w14:paraId="75760D8F" w14:textId="77777777" w:rsidR="00455EE0" w:rsidRPr="00455EE0" w:rsidRDefault="00455EE0" w:rsidP="00455EE0">
            <w:pPr>
              <w:shd w:val="clear" w:color="auto" w:fill="FFFFFF"/>
              <w:tabs>
                <w:tab w:val="left" w:pos="284"/>
              </w:tabs>
              <w:ind w:right="-109" w:firstLine="14"/>
              <w:jc w:val="both"/>
              <w:rPr>
                <w:rFonts w:asciiTheme="minorHAnsi" w:eastAsia="Times New Roman" w:hAnsiTheme="minorHAnsi" w:cstheme="minorHAnsi"/>
                <w:b w:val="0"/>
                <w:color w:val="FF0000"/>
                <w:sz w:val="16"/>
                <w:szCs w:val="16"/>
                <w:lang w:eastAsia="el-GR"/>
              </w:rPr>
            </w:pPr>
            <w:r w:rsidRPr="00455EE0">
              <w:rPr>
                <w:rFonts w:asciiTheme="minorHAnsi" w:eastAsia="Times New Roman" w:hAnsiTheme="minorHAnsi" w:cstheme="minorHAnsi"/>
                <w:b w:val="0"/>
                <w:color w:val="FF0000"/>
                <w:sz w:val="16"/>
                <w:szCs w:val="16"/>
                <w:lang w:eastAsia="el-GR"/>
              </w:rPr>
              <w:t>Διερευνούμε εκπαιδευτικά περιεχόμενα και πρακτικές που να ενθαρρύνουν/ενισχύουν παιδαγωγικές σχέσεις ισοτιμίας, ελευθερίας και αλληλεγγύης.</w:t>
            </w:r>
          </w:p>
          <w:p w14:paraId="4CF32FC5" w14:textId="77777777" w:rsidR="00455EE0" w:rsidRPr="00455EE0" w:rsidRDefault="00455EE0" w:rsidP="00455EE0">
            <w:pPr>
              <w:ind w:firstLine="142"/>
              <w:jc w:val="both"/>
              <w:rPr>
                <w:rFonts w:asciiTheme="minorHAnsi" w:eastAsia="Times New Roman" w:hAnsiTheme="minorHAnsi" w:cstheme="minorHAnsi"/>
                <w:b w:val="0"/>
                <w:color w:val="FF0000"/>
                <w:sz w:val="16"/>
                <w:szCs w:val="16"/>
                <w:lang w:eastAsia="el-GR"/>
              </w:rPr>
            </w:pPr>
            <w:r w:rsidRPr="00455EE0">
              <w:rPr>
                <w:rFonts w:asciiTheme="minorHAnsi" w:eastAsia="Times New Roman" w:hAnsiTheme="minorHAnsi" w:cstheme="minorHAnsi"/>
                <w:b w:val="0"/>
                <w:color w:val="FF0000"/>
                <w:sz w:val="16"/>
                <w:szCs w:val="16"/>
                <w:lang w:eastAsia="el-GR"/>
              </w:rPr>
              <w:t>Αντιπαραβάλλουμε τις δημοκρατικές εργασιακές σχέσεις απέναντι στην εσωτερίκευση του ανταγωνισμού και της αποδοχή</w:t>
            </w:r>
            <w:r w:rsidRPr="00455EE0">
              <w:rPr>
                <w:rFonts w:asciiTheme="minorHAnsi" w:eastAsia="Times New Roman" w:hAnsiTheme="minorHAnsi" w:cstheme="minorHAnsi"/>
                <w:b w:val="0"/>
                <w:color w:val="EE0000"/>
                <w:sz w:val="16"/>
                <w:szCs w:val="16"/>
                <w:lang w:eastAsia="el-GR"/>
              </w:rPr>
              <w:t>ς</w:t>
            </w:r>
            <w:r w:rsidRPr="00455EE0">
              <w:rPr>
                <w:rFonts w:asciiTheme="minorHAnsi" w:eastAsia="Times New Roman" w:hAnsiTheme="minorHAnsi" w:cstheme="minorHAnsi"/>
                <w:b w:val="0"/>
                <w:color w:val="FF0000"/>
                <w:sz w:val="16"/>
                <w:szCs w:val="16"/>
                <w:lang w:eastAsia="el-GR"/>
              </w:rPr>
              <w:t xml:space="preserve"> ιεραρχικών δομών.</w:t>
            </w:r>
          </w:p>
        </w:tc>
        <w:tc>
          <w:tcPr>
            <w:tcW w:w="2409" w:type="dxa"/>
            <w:vAlign w:val="center"/>
          </w:tcPr>
          <w:p w14:paraId="287C661E" w14:textId="77777777" w:rsidR="00455EE0" w:rsidRPr="00455EE0" w:rsidRDefault="00455EE0" w:rsidP="00455EE0">
            <w:pPr>
              <w:ind w:firstLine="142"/>
              <w:rPr>
                <w:rFonts w:asciiTheme="minorHAnsi" w:hAnsiTheme="minorHAnsi" w:cstheme="minorHAnsi"/>
                <w:b w:val="0"/>
                <w:sz w:val="16"/>
                <w:szCs w:val="16"/>
              </w:rPr>
            </w:pPr>
            <w:hyperlink r:id="rId42" w:history="1">
              <w:r w:rsidRPr="00455EE0">
                <w:rPr>
                  <w:rStyle w:val="-"/>
                  <w:rFonts w:asciiTheme="minorHAnsi" w:hAnsiTheme="minorHAnsi" w:cstheme="minorHAnsi"/>
                  <w:b w:val="0"/>
                  <w:sz w:val="16"/>
                  <w:szCs w:val="16"/>
                </w:rPr>
                <w:t>https://doe.gr/%CF%83%CF%85%CE%BB%CE%BB%CE%BF%CE%B3%CE%AE-%CE%BA%CE%B5%CE%B9%CE%BC%CE%AD%CE%BD%CF%89%CE%BD-2025/</w:t>
              </w:r>
            </w:hyperlink>
          </w:p>
        </w:tc>
      </w:tr>
      <w:tr w:rsidR="00455EE0" w:rsidRPr="00455EE0" w14:paraId="277B40FD" w14:textId="77777777" w:rsidTr="008C0B6E">
        <w:trPr>
          <w:trHeight w:val="380"/>
        </w:trPr>
        <w:tc>
          <w:tcPr>
            <w:tcW w:w="1843" w:type="dxa"/>
            <w:vMerge/>
            <w:vAlign w:val="center"/>
          </w:tcPr>
          <w:p w14:paraId="3E7D5276" w14:textId="77777777" w:rsidR="00455EE0" w:rsidRPr="00455EE0" w:rsidRDefault="00455EE0" w:rsidP="00455EE0">
            <w:pPr>
              <w:ind w:firstLine="142"/>
              <w:rPr>
                <w:rFonts w:asciiTheme="minorHAnsi" w:hAnsiTheme="minorHAnsi" w:cstheme="minorHAnsi"/>
                <w:b w:val="0"/>
                <w:sz w:val="16"/>
                <w:szCs w:val="16"/>
              </w:rPr>
            </w:pPr>
          </w:p>
        </w:tc>
        <w:tc>
          <w:tcPr>
            <w:tcW w:w="5954" w:type="dxa"/>
            <w:gridSpan w:val="2"/>
            <w:vAlign w:val="center"/>
          </w:tcPr>
          <w:p w14:paraId="68D15660" w14:textId="77777777" w:rsidR="00455EE0" w:rsidRPr="00455EE0" w:rsidRDefault="00455EE0" w:rsidP="00455EE0">
            <w:pPr>
              <w:rPr>
                <w:rFonts w:asciiTheme="minorHAnsi" w:eastAsia="Times New Roman" w:hAnsiTheme="minorHAnsi" w:cstheme="minorHAnsi"/>
                <w:b w:val="0"/>
                <w:color w:val="FF0000"/>
                <w:sz w:val="16"/>
                <w:szCs w:val="16"/>
                <w:lang w:eastAsia="el-GR"/>
              </w:rPr>
            </w:pPr>
            <w:r w:rsidRPr="00455EE0">
              <w:rPr>
                <w:rFonts w:asciiTheme="minorHAnsi" w:eastAsia="Times New Roman" w:hAnsiTheme="minorHAnsi" w:cstheme="minorHAnsi"/>
                <w:b w:val="0"/>
                <w:color w:val="FF0000"/>
                <w:sz w:val="16"/>
                <w:szCs w:val="16"/>
                <w:lang w:eastAsia="el-GR"/>
              </w:rPr>
              <w:t xml:space="preserve">Παρουσίαση βασικών αρχών λειτουργίας της χρηματοδότησης των Σχολικών Μονάδων από τους Δήμους.  </w:t>
            </w:r>
          </w:p>
          <w:p w14:paraId="41EB9517" w14:textId="77777777" w:rsidR="00455EE0" w:rsidRPr="00455EE0" w:rsidRDefault="00455EE0" w:rsidP="00455EE0">
            <w:pPr>
              <w:rPr>
                <w:rFonts w:asciiTheme="minorHAnsi" w:eastAsia="Times New Roman" w:hAnsiTheme="minorHAnsi" w:cstheme="minorHAnsi"/>
                <w:b w:val="0"/>
                <w:color w:val="FF0000"/>
                <w:sz w:val="16"/>
                <w:szCs w:val="16"/>
                <w:lang w:eastAsia="el-GR"/>
              </w:rPr>
            </w:pPr>
            <w:r w:rsidRPr="00455EE0">
              <w:rPr>
                <w:rFonts w:asciiTheme="minorHAnsi" w:eastAsia="Times New Roman" w:hAnsiTheme="minorHAnsi" w:cstheme="minorHAnsi"/>
                <w:b w:val="0"/>
                <w:color w:val="FF0000"/>
                <w:sz w:val="16"/>
                <w:szCs w:val="16"/>
                <w:lang w:eastAsia="el-GR"/>
              </w:rPr>
              <w:t xml:space="preserve">Καταγραφή και δημοσιοποίηση των πρακτικών που ακολουθούνται από τους Δήμους για τη χρηματοδότηση των Σχολικών Μονάδων. </w:t>
            </w:r>
          </w:p>
          <w:p w14:paraId="05C362A2" w14:textId="77777777" w:rsidR="00455EE0" w:rsidRPr="00455EE0" w:rsidRDefault="00455EE0" w:rsidP="00455EE0">
            <w:pPr>
              <w:rPr>
                <w:rFonts w:asciiTheme="minorHAnsi" w:eastAsia="Times New Roman" w:hAnsiTheme="minorHAnsi" w:cstheme="minorHAnsi"/>
                <w:b w:val="0"/>
                <w:bCs w:val="0"/>
                <w:color w:val="FF0000"/>
                <w:sz w:val="16"/>
                <w:szCs w:val="16"/>
                <w:lang w:eastAsia="el-GR"/>
              </w:rPr>
            </w:pPr>
            <w:r w:rsidRPr="00455EE0">
              <w:rPr>
                <w:rFonts w:asciiTheme="minorHAnsi" w:eastAsia="Times New Roman" w:hAnsiTheme="minorHAnsi" w:cstheme="minorHAnsi"/>
                <w:b w:val="0"/>
                <w:color w:val="FF0000"/>
                <w:sz w:val="16"/>
                <w:szCs w:val="16"/>
                <w:lang w:eastAsia="el-GR"/>
              </w:rPr>
              <w:t>Συζήτηση  για τις αιτίες και τις συνέπειες αυτών των πρακτικών διαχείρισης της χρηματοδότησης.</w:t>
            </w:r>
          </w:p>
          <w:p w14:paraId="33AB9B12" w14:textId="77777777" w:rsidR="00455EE0" w:rsidRPr="00455EE0" w:rsidRDefault="00455EE0" w:rsidP="00455EE0">
            <w:pPr>
              <w:ind w:firstLine="142"/>
              <w:jc w:val="both"/>
              <w:rPr>
                <w:rFonts w:asciiTheme="minorHAnsi" w:eastAsia="Times New Roman" w:hAnsiTheme="minorHAnsi" w:cstheme="minorHAnsi"/>
                <w:b w:val="0"/>
                <w:sz w:val="16"/>
                <w:szCs w:val="16"/>
                <w:lang w:eastAsia="el-GR"/>
              </w:rPr>
            </w:pPr>
            <w:r w:rsidRPr="00455EE0">
              <w:rPr>
                <w:rFonts w:asciiTheme="minorHAnsi" w:eastAsia="Times New Roman" w:hAnsiTheme="minorHAnsi" w:cstheme="minorHAnsi"/>
                <w:b w:val="0"/>
                <w:color w:val="FF0000"/>
                <w:sz w:val="16"/>
                <w:szCs w:val="16"/>
                <w:lang w:eastAsia="el-GR"/>
              </w:rPr>
              <w:t>Παρουσίαση ενός πλαισίου αρχών διαχείρισης που ανταποκρίνεται στις παιδαγωγικές και μορφωτικές ανάγκες της σύγχρονης εκπαιδευτικής διαδικασίας και των σχολικών υποδομών.</w:t>
            </w:r>
          </w:p>
        </w:tc>
        <w:tc>
          <w:tcPr>
            <w:tcW w:w="2409" w:type="dxa"/>
            <w:vAlign w:val="center"/>
          </w:tcPr>
          <w:p w14:paraId="5968E08C" w14:textId="77777777" w:rsidR="00455EE0" w:rsidRPr="00455EE0" w:rsidRDefault="00455EE0" w:rsidP="00455EE0">
            <w:pPr>
              <w:ind w:firstLine="142"/>
              <w:rPr>
                <w:rFonts w:asciiTheme="minorHAnsi" w:hAnsiTheme="minorHAnsi" w:cstheme="minorHAnsi"/>
                <w:b w:val="0"/>
                <w:color w:val="00B050"/>
                <w:sz w:val="16"/>
                <w:szCs w:val="16"/>
              </w:rPr>
            </w:pPr>
            <w:hyperlink r:id="rId43" w:history="1">
              <w:r w:rsidRPr="00455EE0">
                <w:rPr>
                  <w:rStyle w:val="-"/>
                  <w:rFonts w:asciiTheme="minorHAnsi" w:hAnsiTheme="minorHAnsi" w:cstheme="minorHAnsi"/>
                  <w:b w:val="0"/>
                  <w:sz w:val="16"/>
                  <w:szCs w:val="16"/>
                </w:rPr>
                <w:t>https://doe.gr/%CF%83%CF%85%CE%BB%CE%BB%CE%BF%CE%B3%CE%AE-%CE%BA%CE%B5%CE%B9%CE%BC%CE%AD%CE%BD%CF%89%CE%BD-2025/</w:t>
              </w:r>
            </w:hyperlink>
          </w:p>
        </w:tc>
      </w:tr>
      <w:tr w:rsidR="00455EE0" w:rsidRPr="00455EE0" w14:paraId="1A4EA242" w14:textId="77777777" w:rsidTr="008C0B6E">
        <w:trPr>
          <w:trHeight w:val="380"/>
        </w:trPr>
        <w:tc>
          <w:tcPr>
            <w:tcW w:w="1843" w:type="dxa"/>
            <w:vMerge/>
            <w:vAlign w:val="center"/>
          </w:tcPr>
          <w:p w14:paraId="3E78F37D" w14:textId="77777777" w:rsidR="00455EE0" w:rsidRPr="00455EE0" w:rsidRDefault="00455EE0" w:rsidP="00455EE0">
            <w:pPr>
              <w:ind w:firstLine="142"/>
              <w:rPr>
                <w:rFonts w:asciiTheme="minorHAnsi" w:hAnsiTheme="minorHAnsi" w:cstheme="minorHAnsi"/>
                <w:b w:val="0"/>
                <w:sz w:val="16"/>
                <w:szCs w:val="16"/>
              </w:rPr>
            </w:pPr>
          </w:p>
        </w:tc>
        <w:tc>
          <w:tcPr>
            <w:tcW w:w="5954" w:type="dxa"/>
            <w:gridSpan w:val="2"/>
            <w:vAlign w:val="center"/>
          </w:tcPr>
          <w:p w14:paraId="4121EA7C" w14:textId="77777777" w:rsidR="00455EE0" w:rsidRPr="00455EE0" w:rsidRDefault="00455EE0" w:rsidP="00455EE0">
            <w:pPr>
              <w:rPr>
                <w:rFonts w:asciiTheme="minorHAnsi" w:eastAsia="Times New Roman" w:hAnsiTheme="minorHAnsi" w:cstheme="minorHAnsi"/>
                <w:b w:val="0"/>
                <w:bCs w:val="0"/>
                <w:color w:val="FF0000"/>
                <w:sz w:val="16"/>
                <w:szCs w:val="16"/>
                <w:lang w:eastAsia="el-GR"/>
              </w:rPr>
            </w:pPr>
            <w:r w:rsidRPr="00455EE0">
              <w:rPr>
                <w:rFonts w:asciiTheme="minorHAnsi" w:eastAsia="Times New Roman" w:hAnsiTheme="minorHAnsi" w:cstheme="minorHAnsi"/>
                <w:b w:val="0"/>
                <w:color w:val="FF0000"/>
                <w:sz w:val="16"/>
                <w:szCs w:val="16"/>
                <w:lang w:eastAsia="el-GR"/>
              </w:rPr>
              <w:t>Διερεύνηση επιστημονικών και ερευνητικών δεδομένων, ανταλλαγή εμπειριών, μελέτη διεθνών ερευνών, συζήτηση και αναστοχασμός σχετικά με την επιμόρφωση των εκπαιδευτικών, επικεντρώνοντας:</w:t>
            </w:r>
          </w:p>
          <w:p w14:paraId="4D2D7C59" w14:textId="77777777" w:rsidR="00455EE0" w:rsidRPr="00455EE0" w:rsidRDefault="00455EE0" w:rsidP="00455EE0">
            <w:pPr>
              <w:rPr>
                <w:rFonts w:asciiTheme="minorHAnsi" w:eastAsia="Times New Roman" w:hAnsiTheme="minorHAnsi" w:cstheme="minorHAnsi"/>
                <w:b w:val="0"/>
                <w:bCs w:val="0"/>
                <w:color w:val="FF0000"/>
                <w:sz w:val="16"/>
                <w:szCs w:val="16"/>
                <w:lang w:eastAsia="el-GR"/>
              </w:rPr>
            </w:pPr>
            <w:r w:rsidRPr="00455EE0">
              <w:rPr>
                <w:rFonts w:asciiTheme="minorHAnsi" w:eastAsia="Times New Roman" w:hAnsiTheme="minorHAnsi" w:cstheme="minorHAnsi"/>
                <w:b w:val="0"/>
                <w:color w:val="FF0000"/>
                <w:sz w:val="16"/>
                <w:szCs w:val="16"/>
                <w:lang w:eastAsia="el-GR"/>
              </w:rPr>
              <w:t xml:space="preserve">Στον δημόσιο χαρακτήρα της μέσω των δημόσιων πανεπιστημίων και των Παιδαγωγικών Τμημάτων, </w:t>
            </w:r>
          </w:p>
          <w:p w14:paraId="65085259" w14:textId="77777777" w:rsidR="00455EE0" w:rsidRPr="00455EE0" w:rsidRDefault="00455EE0" w:rsidP="00455EE0">
            <w:pPr>
              <w:rPr>
                <w:rFonts w:asciiTheme="minorHAnsi" w:eastAsia="Times New Roman" w:hAnsiTheme="minorHAnsi" w:cstheme="minorHAnsi"/>
                <w:b w:val="0"/>
                <w:bCs w:val="0"/>
                <w:color w:val="FF0000"/>
                <w:sz w:val="16"/>
                <w:szCs w:val="16"/>
                <w:lang w:eastAsia="el-GR"/>
              </w:rPr>
            </w:pPr>
            <w:r w:rsidRPr="00455EE0">
              <w:rPr>
                <w:rFonts w:asciiTheme="minorHAnsi" w:eastAsia="Times New Roman" w:hAnsiTheme="minorHAnsi" w:cstheme="minorHAnsi"/>
                <w:b w:val="0"/>
                <w:color w:val="FF0000"/>
                <w:sz w:val="16"/>
                <w:szCs w:val="16"/>
                <w:lang w:eastAsia="el-GR"/>
              </w:rPr>
              <w:t xml:space="preserve">στην καθολική της απεύθυνση, </w:t>
            </w:r>
          </w:p>
          <w:p w14:paraId="0B4C0F61" w14:textId="77777777" w:rsidR="00455EE0" w:rsidRPr="00455EE0" w:rsidRDefault="00455EE0" w:rsidP="00455EE0">
            <w:pPr>
              <w:rPr>
                <w:rFonts w:asciiTheme="minorHAnsi" w:eastAsia="Times New Roman" w:hAnsiTheme="minorHAnsi" w:cstheme="minorHAnsi"/>
                <w:b w:val="0"/>
                <w:bCs w:val="0"/>
                <w:color w:val="FF0000"/>
                <w:sz w:val="16"/>
                <w:szCs w:val="16"/>
                <w:lang w:eastAsia="el-GR"/>
              </w:rPr>
            </w:pPr>
            <w:r w:rsidRPr="00455EE0">
              <w:rPr>
                <w:rFonts w:asciiTheme="minorHAnsi" w:eastAsia="Times New Roman" w:hAnsiTheme="minorHAnsi" w:cstheme="minorHAnsi"/>
                <w:b w:val="0"/>
                <w:color w:val="FF0000"/>
                <w:sz w:val="16"/>
                <w:szCs w:val="16"/>
                <w:lang w:eastAsia="el-GR"/>
              </w:rPr>
              <w:t xml:space="preserve">στη δωρεάν συμμετοχή, </w:t>
            </w:r>
          </w:p>
          <w:p w14:paraId="7FF6B70E" w14:textId="77777777" w:rsidR="00455EE0" w:rsidRPr="00455EE0" w:rsidRDefault="00455EE0" w:rsidP="00455EE0">
            <w:pPr>
              <w:rPr>
                <w:rFonts w:asciiTheme="minorHAnsi" w:eastAsia="Times New Roman" w:hAnsiTheme="minorHAnsi" w:cstheme="minorHAnsi"/>
                <w:b w:val="0"/>
                <w:bCs w:val="0"/>
                <w:color w:val="FF0000"/>
                <w:sz w:val="16"/>
                <w:szCs w:val="16"/>
                <w:lang w:eastAsia="el-GR"/>
              </w:rPr>
            </w:pPr>
            <w:r w:rsidRPr="00455EE0">
              <w:rPr>
                <w:rFonts w:asciiTheme="minorHAnsi" w:eastAsia="Times New Roman" w:hAnsiTheme="minorHAnsi" w:cstheme="minorHAnsi"/>
                <w:b w:val="0"/>
                <w:color w:val="FF0000"/>
                <w:sz w:val="16"/>
                <w:szCs w:val="16"/>
                <w:lang w:eastAsia="el-GR"/>
              </w:rPr>
              <w:t xml:space="preserve">στην περιοδική απαλλαγή από τα διδακτικά καθήκοντα, </w:t>
            </w:r>
          </w:p>
          <w:p w14:paraId="36D9847B" w14:textId="77777777" w:rsidR="00455EE0" w:rsidRPr="00455EE0" w:rsidRDefault="00455EE0" w:rsidP="00455EE0">
            <w:pPr>
              <w:rPr>
                <w:rFonts w:asciiTheme="minorHAnsi" w:eastAsia="Times New Roman" w:hAnsiTheme="minorHAnsi" w:cstheme="minorHAnsi"/>
                <w:b w:val="0"/>
                <w:bCs w:val="0"/>
                <w:color w:val="FF0000"/>
                <w:sz w:val="16"/>
                <w:szCs w:val="16"/>
                <w:lang w:eastAsia="el-GR"/>
              </w:rPr>
            </w:pPr>
            <w:r w:rsidRPr="00455EE0">
              <w:rPr>
                <w:rFonts w:asciiTheme="minorHAnsi" w:eastAsia="Times New Roman" w:hAnsiTheme="minorHAnsi" w:cstheme="minorHAnsi"/>
                <w:b w:val="0"/>
                <w:color w:val="FF0000"/>
                <w:sz w:val="16"/>
                <w:szCs w:val="16"/>
                <w:lang w:eastAsia="el-GR"/>
              </w:rPr>
              <w:t xml:space="preserve">στο περιεχόμενό της με βάση τις ανάγκες των εκπαιδευτικών που καθορίζονται από τους ίδιους τους εκπαιδευτικούς, </w:t>
            </w:r>
          </w:p>
          <w:p w14:paraId="51BC27D7" w14:textId="77777777" w:rsidR="00455EE0" w:rsidRPr="00455EE0" w:rsidRDefault="00455EE0" w:rsidP="00455EE0">
            <w:pPr>
              <w:rPr>
                <w:rFonts w:asciiTheme="minorHAnsi" w:eastAsia="Times New Roman" w:hAnsiTheme="minorHAnsi" w:cstheme="minorHAnsi"/>
                <w:b w:val="0"/>
                <w:bCs w:val="0"/>
                <w:color w:val="FF0000"/>
                <w:sz w:val="16"/>
                <w:szCs w:val="16"/>
                <w:lang w:eastAsia="el-GR"/>
              </w:rPr>
            </w:pPr>
            <w:r w:rsidRPr="00455EE0">
              <w:rPr>
                <w:rFonts w:asciiTheme="minorHAnsi" w:eastAsia="Times New Roman" w:hAnsiTheme="minorHAnsi" w:cstheme="minorHAnsi"/>
                <w:b w:val="0"/>
                <w:color w:val="FF0000"/>
                <w:sz w:val="16"/>
                <w:szCs w:val="16"/>
                <w:lang w:eastAsia="el-GR"/>
              </w:rPr>
              <w:t xml:space="preserve">στη διάρκειά της και </w:t>
            </w:r>
          </w:p>
          <w:p w14:paraId="3A51560C" w14:textId="77777777" w:rsidR="00455EE0" w:rsidRPr="00455EE0" w:rsidRDefault="00455EE0" w:rsidP="00455EE0">
            <w:pPr>
              <w:jc w:val="both"/>
              <w:rPr>
                <w:rFonts w:asciiTheme="minorHAnsi" w:hAnsiTheme="minorHAnsi" w:cstheme="minorHAnsi"/>
                <w:b w:val="0"/>
                <w:bCs w:val="0"/>
                <w:sz w:val="16"/>
                <w:szCs w:val="16"/>
              </w:rPr>
            </w:pPr>
            <w:r w:rsidRPr="00455EE0">
              <w:rPr>
                <w:rFonts w:asciiTheme="minorHAnsi" w:eastAsia="Times New Roman" w:hAnsiTheme="minorHAnsi" w:cstheme="minorHAnsi"/>
                <w:b w:val="0"/>
                <w:color w:val="FF0000"/>
                <w:sz w:val="16"/>
                <w:szCs w:val="16"/>
                <w:lang w:eastAsia="el-GR"/>
              </w:rPr>
              <w:t>στη σκοποθεσία της.</w:t>
            </w:r>
          </w:p>
        </w:tc>
        <w:tc>
          <w:tcPr>
            <w:tcW w:w="2409" w:type="dxa"/>
            <w:vAlign w:val="center"/>
          </w:tcPr>
          <w:p w14:paraId="5D5ED643" w14:textId="77777777" w:rsidR="00455EE0" w:rsidRPr="00455EE0" w:rsidRDefault="00455EE0" w:rsidP="00455EE0">
            <w:pPr>
              <w:ind w:firstLine="142"/>
              <w:rPr>
                <w:rFonts w:asciiTheme="minorHAnsi" w:hAnsiTheme="minorHAnsi" w:cstheme="minorHAnsi"/>
                <w:b w:val="0"/>
                <w:sz w:val="16"/>
                <w:szCs w:val="16"/>
              </w:rPr>
            </w:pPr>
            <w:hyperlink r:id="rId44" w:history="1">
              <w:r w:rsidRPr="00455EE0">
                <w:rPr>
                  <w:rStyle w:val="-"/>
                  <w:rFonts w:asciiTheme="minorHAnsi" w:hAnsiTheme="minorHAnsi" w:cstheme="minorHAnsi"/>
                  <w:b w:val="0"/>
                  <w:sz w:val="16"/>
                  <w:szCs w:val="16"/>
                </w:rPr>
                <w:t>https://doe.gr/%CF%83%CF%85%CE%BB%CE%BB%CE%BF%CE%B3%CE%AE-%CE%BA%CE%B5%CE%B9%CE%BC%CE%AD%CE%BD%CF%89%CE%BD-2025/</w:t>
              </w:r>
            </w:hyperlink>
          </w:p>
        </w:tc>
      </w:tr>
      <w:tr w:rsidR="00455EE0" w:rsidRPr="00455EE0" w14:paraId="0640FEF9" w14:textId="77777777" w:rsidTr="008C0B6E">
        <w:trPr>
          <w:trHeight w:val="380"/>
        </w:trPr>
        <w:tc>
          <w:tcPr>
            <w:tcW w:w="1843" w:type="dxa"/>
            <w:vMerge/>
            <w:vAlign w:val="center"/>
          </w:tcPr>
          <w:p w14:paraId="55B37041" w14:textId="77777777" w:rsidR="00455EE0" w:rsidRPr="00455EE0" w:rsidRDefault="00455EE0" w:rsidP="00455EE0">
            <w:pPr>
              <w:ind w:firstLine="142"/>
              <w:rPr>
                <w:rFonts w:asciiTheme="minorHAnsi" w:hAnsiTheme="minorHAnsi" w:cstheme="minorHAnsi"/>
                <w:b w:val="0"/>
                <w:sz w:val="16"/>
                <w:szCs w:val="16"/>
              </w:rPr>
            </w:pPr>
          </w:p>
        </w:tc>
        <w:tc>
          <w:tcPr>
            <w:tcW w:w="5954" w:type="dxa"/>
            <w:gridSpan w:val="2"/>
            <w:vAlign w:val="center"/>
          </w:tcPr>
          <w:p w14:paraId="5FE642E1" w14:textId="77777777" w:rsidR="00455EE0" w:rsidRPr="00455EE0" w:rsidRDefault="00455EE0" w:rsidP="00455EE0">
            <w:pPr>
              <w:rPr>
                <w:rFonts w:asciiTheme="minorHAnsi" w:eastAsia="Times New Roman" w:hAnsiTheme="minorHAnsi" w:cstheme="minorHAnsi"/>
                <w:b w:val="0"/>
                <w:bCs w:val="0"/>
                <w:color w:val="FF0000"/>
                <w:sz w:val="16"/>
                <w:szCs w:val="16"/>
                <w:lang w:eastAsia="el-GR"/>
              </w:rPr>
            </w:pPr>
            <w:r w:rsidRPr="00455EE0">
              <w:rPr>
                <w:rFonts w:asciiTheme="minorHAnsi" w:eastAsia="Times New Roman" w:hAnsiTheme="minorHAnsi" w:cstheme="minorHAnsi"/>
                <w:b w:val="0"/>
                <w:color w:val="FF0000"/>
                <w:sz w:val="16"/>
                <w:szCs w:val="16"/>
                <w:lang w:eastAsia="el-GR"/>
              </w:rPr>
              <w:t>Καταγραφή, συζήτηση, κριτική αποτίμηση των προγραμμάτων που πραγματοποιούνται πανελλαδικά.</w:t>
            </w:r>
          </w:p>
          <w:p w14:paraId="1FA0A6B4" w14:textId="77777777" w:rsidR="00455EE0" w:rsidRPr="00455EE0" w:rsidRDefault="00455EE0" w:rsidP="00455EE0">
            <w:pPr>
              <w:rPr>
                <w:rFonts w:asciiTheme="minorHAnsi" w:eastAsia="Times New Roman" w:hAnsiTheme="minorHAnsi" w:cstheme="minorHAnsi"/>
                <w:b w:val="0"/>
                <w:bCs w:val="0"/>
                <w:color w:val="FF0000"/>
                <w:sz w:val="16"/>
                <w:szCs w:val="16"/>
                <w:lang w:eastAsia="el-GR"/>
              </w:rPr>
            </w:pPr>
            <w:r w:rsidRPr="00455EE0">
              <w:rPr>
                <w:rFonts w:asciiTheme="minorHAnsi" w:eastAsia="Times New Roman" w:hAnsiTheme="minorHAnsi" w:cstheme="minorHAnsi"/>
                <w:b w:val="0"/>
                <w:color w:val="FF0000"/>
                <w:sz w:val="16"/>
                <w:szCs w:val="16"/>
                <w:lang w:eastAsia="el-GR"/>
              </w:rPr>
              <w:t>Διερεύνηση αναγκών που επικεντρώνονται στα ενδιαφέροντα των μαθητών/τριών.</w:t>
            </w:r>
          </w:p>
          <w:p w14:paraId="71280F9E" w14:textId="77777777" w:rsidR="00455EE0" w:rsidRPr="00455EE0" w:rsidRDefault="00455EE0" w:rsidP="00455EE0">
            <w:pPr>
              <w:ind w:firstLine="142"/>
              <w:jc w:val="both"/>
              <w:rPr>
                <w:rFonts w:asciiTheme="minorHAnsi" w:eastAsia="Times New Roman" w:hAnsiTheme="minorHAnsi" w:cstheme="minorHAnsi"/>
                <w:b w:val="0"/>
                <w:sz w:val="16"/>
                <w:szCs w:val="16"/>
                <w:lang w:eastAsia="el-GR"/>
              </w:rPr>
            </w:pPr>
            <w:r w:rsidRPr="00455EE0">
              <w:rPr>
                <w:rFonts w:asciiTheme="minorHAnsi" w:eastAsia="Times New Roman" w:hAnsiTheme="minorHAnsi" w:cstheme="minorHAnsi"/>
                <w:b w:val="0"/>
                <w:color w:val="FF0000"/>
                <w:sz w:val="16"/>
                <w:szCs w:val="16"/>
                <w:lang w:eastAsia="el-GR"/>
              </w:rPr>
              <w:t>Τεκμηρίωση των αναγκών και των αιτημάτων της εκπαιδευτικής κοινότητας.</w:t>
            </w:r>
          </w:p>
        </w:tc>
        <w:tc>
          <w:tcPr>
            <w:tcW w:w="2409" w:type="dxa"/>
            <w:vAlign w:val="center"/>
          </w:tcPr>
          <w:p w14:paraId="28EC2480" w14:textId="77777777" w:rsidR="00455EE0" w:rsidRPr="00455EE0" w:rsidRDefault="00455EE0" w:rsidP="00455EE0">
            <w:pPr>
              <w:ind w:firstLine="142"/>
              <w:rPr>
                <w:rFonts w:asciiTheme="minorHAnsi" w:hAnsiTheme="minorHAnsi" w:cstheme="minorHAnsi"/>
                <w:b w:val="0"/>
                <w:sz w:val="16"/>
                <w:szCs w:val="16"/>
              </w:rPr>
            </w:pPr>
            <w:hyperlink r:id="rId45" w:history="1">
              <w:r w:rsidRPr="00455EE0">
                <w:rPr>
                  <w:rStyle w:val="-"/>
                  <w:rFonts w:asciiTheme="minorHAnsi" w:hAnsiTheme="minorHAnsi" w:cstheme="minorHAnsi"/>
                  <w:b w:val="0"/>
                  <w:sz w:val="16"/>
                  <w:szCs w:val="16"/>
                </w:rPr>
                <w:t>https://doe.gr/%CF%83%CF%85%CE%BB%CE%BB%CE%BF%CE%B3%CE%AE-%CE%BA%CE%B5%CE%B9%CE%BC%CE%AD%CE%BD%CF%89%CE%BD-2025/</w:t>
              </w:r>
            </w:hyperlink>
          </w:p>
        </w:tc>
      </w:tr>
      <w:tr w:rsidR="00455EE0" w:rsidRPr="00455EE0" w14:paraId="25F9AA15" w14:textId="77777777" w:rsidTr="008C0B6E">
        <w:trPr>
          <w:trHeight w:val="78"/>
        </w:trPr>
        <w:tc>
          <w:tcPr>
            <w:tcW w:w="1843" w:type="dxa"/>
            <w:vMerge w:val="restart"/>
            <w:vAlign w:val="center"/>
          </w:tcPr>
          <w:p w14:paraId="068239FA" w14:textId="77777777" w:rsidR="00455EE0" w:rsidRPr="00455EE0" w:rsidRDefault="00455EE0" w:rsidP="00455EE0">
            <w:pPr>
              <w:pStyle w:val="Web"/>
              <w:spacing w:before="0" w:beforeAutospacing="0" w:after="0"/>
              <w:ind w:firstLine="142"/>
              <w:jc w:val="center"/>
              <w:rPr>
                <w:rFonts w:asciiTheme="minorHAnsi" w:hAnsiTheme="minorHAnsi" w:cstheme="minorHAnsi"/>
                <w:bCs/>
                <w:sz w:val="16"/>
                <w:szCs w:val="16"/>
              </w:rPr>
            </w:pPr>
            <w:r w:rsidRPr="00455EE0">
              <w:rPr>
                <w:rFonts w:asciiTheme="minorHAnsi" w:hAnsiTheme="minorHAnsi" w:cstheme="minorHAnsi"/>
                <w:bCs/>
                <w:sz w:val="16"/>
                <w:szCs w:val="16"/>
              </w:rPr>
              <w:t>Προτάσεις για αναγκαίες επιμορφώσεις</w:t>
            </w:r>
          </w:p>
        </w:tc>
        <w:tc>
          <w:tcPr>
            <w:tcW w:w="4253" w:type="dxa"/>
            <w:vAlign w:val="center"/>
          </w:tcPr>
          <w:p w14:paraId="4CF6E30B" w14:textId="77777777" w:rsidR="00455EE0" w:rsidRPr="00455EE0" w:rsidRDefault="00455EE0" w:rsidP="00455EE0">
            <w:pPr>
              <w:ind w:firstLine="142"/>
              <w:jc w:val="center"/>
              <w:rPr>
                <w:rFonts w:asciiTheme="minorHAnsi" w:hAnsiTheme="minorHAnsi" w:cstheme="minorHAnsi"/>
                <w:b w:val="0"/>
                <w:bCs w:val="0"/>
                <w:iCs/>
                <w:sz w:val="16"/>
                <w:szCs w:val="16"/>
              </w:rPr>
            </w:pPr>
            <w:r w:rsidRPr="00455EE0">
              <w:rPr>
                <w:rFonts w:asciiTheme="minorHAnsi" w:hAnsiTheme="minorHAnsi" w:cstheme="minorHAnsi"/>
                <w:b w:val="0"/>
                <w:iCs/>
                <w:sz w:val="16"/>
                <w:szCs w:val="16"/>
              </w:rPr>
              <w:t>ΑΞΟΝΑΣ (</w:t>
            </w:r>
            <w:r w:rsidRPr="00455EE0">
              <w:rPr>
                <w:rFonts w:asciiTheme="minorHAnsi" w:hAnsiTheme="minorHAnsi" w:cstheme="minorHAnsi"/>
                <w:b w:val="0"/>
                <w:iCs/>
                <w:color w:val="FF0000"/>
                <w:sz w:val="16"/>
                <w:szCs w:val="16"/>
              </w:rPr>
              <w:t>ΑΥΤΟΜΑΤΑ</w:t>
            </w:r>
            <w:r w:rsidRPr="00455EE0">
              <w:rPr>
                <w:rFonts w:asciiTheme="minorHAnsi" w:hAnsiTheme="minorHAnsi" w:cstheme="minorHAnsi"/>
                <w:b w:val="0"/>
                <w:iCs/>
                <w:sz w:val="16"/>
                <w:szCs w:val="16"/>
              </w:rPr>
              <w:t>)</w:t>
            </w:r>
          </w:p>
        </w:tc>
        <w:tc>
          <w:tcPr>
            <w:tcW w:w="4110" w:type="dxa"/>
            <w:gridSpan w:val="2"/>
            <w:vAlign w:val="center"/>
          </w:tcPr>
          <w:p w14:paraId="3670F1D1" w14:textId="77777777" w:rsidR="00455EE0" w:rsidRPr="00455EE0" w:rsidRDefault="00455EE0" w:rsidP="00455EE0">
            <w:pPr>
              <w:ind w:firstLine="142"/>
              <w:jc w:val="center"/>
              <w:rPr>
                <w:rFonts w:asciiTheme="minorHAnsi" w:hAnsiTheme="minorHAnsi" w:cstheme="minorHAnsi"/>
                <w:b w:val="0"/>
                <w:bCs w:val="0"/>
                <w:iCs/>
                <w:sz w:val="16"/>
                <w:szCs w:val="16"/>
              </w:rPr>
            </w:pPr>
            <w:proofErr w:type="spellStart"/>
            <w:r w:rsidRPr="00455EE0">
              <w:rPr>
                <w:rFonts w:asciiTheme="minorHAnsi" w:hAnsiTheme="minorHAnsi" w:cstheme="minorHAnsi"/>
                <w:b w:val="0"/>
                <w:iCs/>
                <w:color w:val="FF0000"/>
                <w:sz w:val="16"/>
                <w:szCs w:val="16"/>
                <w:lang w:val="en-US"/>
              </w:rPr>
              <w:t>url</w:t>
            </w:r>
            <w:proofErr w:type="spellEnd"/>
            <w:r w:rsidRPr="00455EE0">
              <w:rPr>
                <w:rFonts w:asciiTheme="minorHAnsi" w:hAnsiTheme="minorHAnsi" w:cstheme="minorHAnsi"/>
                <w:b w:val="0"/>
                <w:iCs/>
                <w:color w:val="FF0000"/>
                <w:sz w:val="16"/>
                <w:szCs w:val="16"/>
                <w:lang w:val="en-US"/>
              </w:rPr>
              <w:t xml:space="preserve"> (</w:t>
            </w:r>
            <w:r w:rsidRPr="00455EE0">
              <w:rPr>
                <w:rFonts w:asciiTheme="minorHAnsi" w:hAnsiTheme="minorHAnsi" w:cstheme="minorHAnsi"/>
                <w:b w:val="0"/>
                <w:iCs/>
                <w:color w:val="FF0000"/>
                <w:sz w:val="16"/>
                <w:szCs w:val="16"/>
              </w:rPr>
              <w:t>σύνδεσμος</w:t>
            </w:r>
          </w:p>
        </w:tc>
      </w:tr>
      <w:tr w:rsidR="00455EE0" w:rsidRPr="00455EE0" w14:paraId="61E8FE42" w14:textId="77777777" w:rsidTr="008C0B6E">
        <w:trPr>
          <w:trHeight w:val="77"/>
        </w:trPr>
        <w:tc>
          <w:tcPr>
            <w:tcW w:w="1843" w:type="dxa"/>
            <w:vMerge/>
            <w:vAlign w:val="center"/>
          </w:tcPr>
          <w:p w14:paraId="75FEA238" w14:textId="77777777" w:rsidR="00455EE0" w:rsidRPr="00455EE0" w:rsidRDefault="00455EE0" w:rsidP="00455EE0">
            <w:pPr>
              <w:pStyle w:val="Web"/>
              <w:spacing w:before="0" w:beforeAutospacing="0" w:after="0"/>
              <w:ind w:firstLine="142"/>
              <w:jc w:val="center"/>
              <w:rPr>
                <w:rFonts w:asciiTheme="minorHAnsi" w:hAnsiTheme="minorHAnsi" w:cstheme="minorHAnsi"/>
                <w:bCs/>
                <w:sz w:val="16"/>
                <w:szCs w:val="16"/>
              </w:rPr>
            </w:pPr>
          </w:p>
        </w:tc>
        <w:tc>
          <w:tcPr>
            <w:tcW w:w="4253" w:type="dxa"/>
            <w:vAlign w:val="center"/>
          </w:tcPr>
          <w:p w14:paraId="44A24032" w14:textId="77777777" w:rsidR="00455EE0" w:rsidRPr="00455EE0" w:rsidRDefault="00455EE0" w:rsidP="00455EE0">
            <w:pPr>
              <w:pStyle w:val="Web"/>
              <w:spacing w:before="0" w:beforeAutospacing="0" w:after="0"/>
              <w:ind w:firstLine="142"/>
              <w:jc w:val="center"/>
              <w:rPr>
                <w:rFonts w:asciiTheme="minorHAnsi" w:hAnsiTheme="minorHAnsi" w:cstheme="minorHAnsi"/>
                <w:bCs/>
                <w:iCs/>
                <w:color w:val="FF0000"/>
                <w:sz w:val="16"/>
                <w:szCs w:val="16"/>
              </w:rPr>
            </w:pPr>
            <w:r w:rsidRPr="00455EE0">
              <w:rPr>
                <w:rFonts w:asciiTheme="minorHAnsi" w:hAnsiTheme="minorHAnsi" w:cstheme="minorHAnsi"/>
                <w:bCs/>
                <w:iCs/>
                <w:color w:val="FF0000"/>
                <w:sz w:val="16"/>
                <w:szCs w:val="16"/>
              </w:rPr>
              <w:t>Διδασκαλία, μάθηση, αξιολόγηση</w:t>
            </w:r>
          </w:p>
        </w:tc>
        <w:tc>
          <w:tcPr>
            <w:tcW w:w="4110" w:type="dxa"/>
            <w:gridSpan w:val="2"/>
            <w:vAlign w:val="center"/>
          </w:tcPr>
          <w:p w14:paraId="1F858FC3" w14:textId="77777777" w:rsidR="00455EE0" w:rsidRPr="00455EE0" w:rsidRDefault="00455EE0" w:rsidP="00455EE0">
            <w:pPr>
              <w:pStyle w:val="Web"/>
              <w:spacing w:before="0" w:beforeAutospacing="0" w:after="0"/>
              <w:ind w:firstLine="142"/>
              <w:jc w:val="center"/>
              <w:rPr>
                <w:rFonts w:asciiTheme="minorHAnsi" w:hAnsiTheme="minorHAnsi" w:cstheme="minorHAnsi"/>
                <w:bCs/>
                <w:iCs/>
                <w:sz w:val="16"/>
                <w:szCs w:val="16"/>
              </w:rPr>
            </w:pPr>
            <w:hyperlink r:id="rId46" w:history="1">
              <w:r w:rsidRPr="00455EE0">
                <w:rPr>
                  <w:rStyle w:val="-"/>
                  <w:rFonts w:asciiTheme="minorHAnsi" w:hAnsiTheme="minorHAnsi" w:cstheme="minorHAnsi"/>
                  <w:bCs/>
                  <w:iCs/>
                  <w:sz w:val="16"/>
                  <w:szCs w:val="16"/>
                </w:rPr>
                <w:t>https://youtu.be/WtHyvflP2b4</w:t>
              </w:r>
            </w:hyperlink>
            <w:r w:rsidRPr="00455EE0">
              <w:rPr>
                <w:rFonts w:asciiTheme="minorHAnsi" w:hAnsiTheme="minorHAnsi" w:cstheme="minorHAnsi"/>
                <w:bCs/>
                <w:iCs/>
                <w:sz w:val="16"/>
                <w:szCs w:val="16"/>
              </w:rPr>
              <w:t xml:space="preserve"> </w:t>
            </w:r>
          </w:p>
        </w:tc>
      </w:tr>
      <w:tr w:rsidR="00455EE0" w:rsidRPr="00455EE0" w14:paraId="1D67AA39" w14:textId="77777777" w:rsidTr="008C0B6E">
        <w:trPr>
          <w:trHeight w:val="77"/>
        </w:trPr>
        <w:tc>
          <w:tcPr>
            <w:tcW w:w="1843" w:type="dxa"/>
            <w:vMerge/>
            <w:vAlign w:val="center"/>
          </w:tcPr>
          <w:p w14:paraId="426F22B0" w14:textId="77777777" w:rsidR="00455EE0" w:rsidRPr="00455EE0" w:rsidRDefault="00455EE0" w:rsidP="00455EE0">
            <w:pPr>
              <w:pStyle w:val="Web"/>
              <w:spacing w:before="0" w:beforeAutospacing="0" w:after="0"/>
              <w:ind w:firstLine="142"/>
              <w:jc w:val="center"/>
              <w:rPr>
                <w:rFonts w:asciiTheme="minorHAnsi" w:hAnsiTheme="minorHAnsi" w:cstheme="minorHAnsi"/>
                <w:bCs/>
                <w:sz w:val="16"/>
                <w:szCs w:val="16"/>
              </w:rPr>
            </w:pPr>
          </w:p>
        </w:tc>
        <w:tc>
          <w:tcPr>
            <w:tcW w:w="4253" w:type="dxa"/>
            <w:vAlign w:val="center"/>
          </w:tcPr>
          <w:p w14:paraId="3C928551" w14:textId="77777777" w:rsidR="00455EE0" w:rsidRPr="00455EE0" w:rsidRDefault="00455EE0" w:rsidP="00455EE0">
            <w:pPr>
              <w:pStyle w:val="Web"/>
              <w:spacing w:before="0" w:beforeAutospacing="0" w:after="0"/>
              <w:ind w:firstLine="142"/>
              <w:jc w:val="center"/>
              <w:rPr>
                <w:rFonts w:asciiTheme="minorHAnsi" w:hAnsiTheme="minorHAnsi" w:cstheme="minorHAnsi"/>
                <w:bCs/>
                <w:iCs/>
                <w:color w:val="FF0000"/>
                <w:sz w:val="16"/>
                <w:szCs w:val="16"/>
              </w:rPr>
            </w:pPr>
            <w:r w:rsidRPr="00455EE0">
              <w:rPr>
                <w:rFonts w:asciiTheme="minorHAnsi" w:hAnsiTheme="minorHAnsi" w:cstheme="minorHAnsi"/>
                <w:bCs/>
                <w:iCs/>
                <w:color w:val="FF0000"/>
                <w:sz w:val="16"/>
                <w:szCs w:val="16"/>
              </w:rPr>
              <w:t>Σχολική διαρροή, φοίτηση</w:t>
            </w:r>
          </w:p>
        </w:tc>
        <w:tc>
          <w:tcPr>
            <w:tcW w:w="4110" w:type="dxa"/>
            <w:gridSpan w:val="2"/>
            <w:vAlign w:val="center"/>
          </w:tcPr>
          <w:p w14:paraId="5C1143EC" w14:textId="77777777" w:rsidR="00455EE0" w:rsidRPr="00455EE0" w:rsidRDefault="00455EE0" w:rsidP="00455EE0">
            <w:pPr>
              <w:pStyle w:val="Web"/>
              <w:spacing w:before="0" w:beforeAutospacing="0" w:after="0"/>
              <w:ind w:firstLine="142"/>
              <w:jc w:val="center"/>
              <w:rPr>
                <w:rFonts w:asciiTheme="minorHAnsi" w:hAnsiTheme="minorHAnsi" w:cstheme="minorHAnsi"/>
                <w:bCs/>
                <w:iCs/>
                <w:sz w:val="16"/>
                <w:szCs w:val="16"/>
              </w:rPr>
            </w:pPr>
            <w:hyperlink r:id="rId47" w:tgtFrame="_blank" w:history="1">
              <w:r w:rsidRPr="00455EE0">
                <w:rPr>
                  <w:rStyle w:val="-"/>
                  <w:rFonts w:asciiTheme="minorHAnsi" w:hAnsiTheme="minorHAnsi" w:cstheme="minorHAnsi"/>
                  <w:bCs/>
                  <w:iCs/>
                  <w:sz w:val="16"/>
                  <w:szCs w:val="16"/>
                </w:rPr>
                <w:t>https://youtube.com/live/NqHyMMXn6rg?feature=share</w:t>
              </w:r>
            </w:hyperlink>
          </w:p>
        </w:tc>
      </w:tr>
      <w:tr w:rsidR="00455EE0" w:rsidRPr="00455EE0" w14:paraId="3DF348DF" w14:textId="77777777" w:rsidTr="008C0B6E">
        <w:trPr>
          <w:trHeight w:val="77"/>
        </w:trPr>
        <w:tc>
          <w:tcPr>
            <w:tcW w:w="1843" w:type="dxa"/>
            <w:vMerge/>
            <w:vAlign w:val="center"/>
          </w:tcPr>
          <w:p w14:paraId="2CFA1F5B" w14:textId="77777777" w:rsidR="00455EE0" w:rsidRPr="00455EE0" w:rsidRDefault="00455EE0" w:rsidP="00455EE0">
            <w:pPr>
              <w:pStyle w:val="Web"/>
              <w:spacing w:before="0" w:beforeAutospacing="0" w:after="0"/>
              <w:ind w:firstLine="142"/>
              <w:jc w:val="center"/>
              <w:rPr>
                <w:rFonts w:asciiTheme="minorHAnsi" w:hAnsiTheme="minorHAnsi" w:cstheme="minorHAnsi"/>
                <w:bCs/>
                <w:sz w:val="16"/>
                <w:szCs w:val="16"/>
              </w:rPr>
            </w:pPr>
          </w:p>
        </w:tc>
        <w:tc>
          <w:tcPr>
            <w:tcW w:w="4253" w:type="dxa"/>
            <w:vAlign w:val="center"/>
          </w:tcPr>
          <w:p w14:paraId="1291A6F3" w14:textId="77777777" w:rsidR="00455EE0" w:rsidRPr="00455EE0" w:rsidRDefault="00455EE0" w:rsidP="00455EE0">
            <w:pPr>
              <w:pStyle w:val="Web"/>
              <w:spacing w:before="0" w:beforeAutospacing="0" w:after="0"/>
              <w:ind w:firstLine="142"/>
              <w:jc w:val="center"/>
              <w:rPr>
                <w:rFonts w:asciiTheme="minorHAnsi" w:hAnsiTheme="minorHAnsi" w:cstheme="minorHAnsi"/>
                <w:bCs/>
                <w:iCs/>
                <w:color w:val="FF0000"/>
                <w:sz w:val="16"/>
                <w:szCs w:val="16"/>
              </w:rPr>
            </w:pPr>
            <w:r w:rsidRPr="00455EE0">
              <w:rPr>
                <w:rFonts w:asciiTheme="minorHAnsi" w:hAnsiTheme="minorHAnsi" w:cstheme="minorHAnsi"/>
                <w:bCs/>
                <w:iCs/>
                <w:color w:val="FF0000"/>
                <w:sz w:val="16"/>
                <w:szCs w:val="16"/>
              </w:rPr>
              <w:t>Σχέση μεταξύ μαθητών/τριών</w:t>
            </w:r>
          </w:p>
        </w:tc>
        <w:tc>
          <w:tcPr>
            <w:tcW w:w="4110" w:type="dxa"/>
            <w:gridSpan w:val="2"/>
            <w:vAlign w:val="center"/>
          </w:tcPr>
          <w:p w14:paraId="78BE774A" w14:textId="77777777" w:rsidR="00455EE0" w:rsidRPr="00455EE0" w:rsidRDefault="00455EE0" w:rsidP="00455EE0">
            <w:pPr>
              <w:pStyle w:val="Web"/>
              <w:spacing w:before="0" w:beforeAutospacing="0" w:after="0"/>
              <w:ind w:firstLine="142"/>
              <w:jc w:val="center"/>
              <w:rPr>
                <w:rFonts w:asciiTheme="minorHAnsi" w:hAnsiTheme="minorHAnsi" w:cstheme="minorHAnsi"/>
                <w:bCs/>
                <w:iCs/>
                <w:sz w:val="16"/>
                <w:szCs w:val="16"/>
              </w:rPr>
            </w:pPr>
            <w:hyperlink r:id="rId48" w:history="1">
              <w:r w:rsidRPr="00455EE0">
                <w:rPr>
                  <w:rStyle w:val="-"/>
                  <w:rFonts w:asciiTheme="minorHAnsi" w:hAnsiTheme="minorHAnsi" w:cstheme="minorHAnsi"/>
                  <w:bCs/>
                  <w:iCs/>
                  <w:sz w:val="16"/>
                  <w:szCs w:val="16"/>
                </w:rPr>
                <w:t>https://youtube.com/live/i5bwTPkMsRs?feature=share</w:t>
              </w:r>
            </w:hyperlink>
            <w:r w:rsidRPr="00455EE0">
              <w:rPr>
                <w:rFonts w:asciiTheme="minorHAnsi" w:hAnsiTheme="minorHAnsi" w:cstheme="minorHAnsi"/>
                <w:bCs/>
                <w:iCs/>
                <w:sz w:val="16"/>
                <w:szCs w:val="16"/>
              </w:rPr>
              <w:t xml:space="preserve"> </w:t>
            </w:r>
          </w:p>
        </w:tc>
      </w:tr>
      <w:tr w:rsidR="00455EE0" w:rsidRPr="00455EE0" w14:paraId="4879B246" w14:textId="77777777" w:rsidTr="008C0B6E">
        <w:trPr>
          <w:trHeight w:val="77"/>
        </w:trPr>
        <w:tc>
          <w:tcPr>
            <w:tcW w:w="1843" w:type="dxa"/>
            <w:vMerge/>
            <w:vAlign w:val="center"/>
          </w:tcPr>
          <w:p w14:paraId="393F5792" w14:textId="77777777" w:rsidR="00455EE0" w:rsidRPr="00455EE0" w:rsidRDefault="00455EE0" w:rsidP="00455EE0">
            <w:pPr>
              <w:pStyle w:val="Web"/>
              <w:spacing w:before="0" w:beforeAutospacing="0" w:after="0"/>
              <w:ind w:firstLine="142"/>
              <w:jc w:val="center"/>
              <w:rPr>
                <w:rFonts w:asciiTheme="minorHAnsi" w:hAnsiTheme="minorHAnsi" w:cstheme="minorHAnsi"/>
                <w:bCs/>
                <w:sz w:val="16"/>
                <w:szCs w:val="16"/>
              </w:rPr>
            </w:pPr>
          </w:p>
        </w:tc>
        <w:tc>
          <w:tcPr>
            <w:tcW w:w="4253" w:type="dxa"/>
            <w:vAlign w:val="center"/>
          </w:tcPr>
          <w:p w14:paraId="4E0F5D98" w14:textId="77777777" w:rsidR="00455EE0" w:rsidRPr="00455EE0" w:rsidRDefault="00455EE0" w:rsidP="00455EE0">
            <w:pPr>
              <w:pStyle w:val="Web"/>
              <w:spacing w:before="0" w:beforeAutospacing="0" w:after="0"/>
              <w:ind w:firstLine="142"/>
              <w:jc w:val="center"/>
              <w:rPr>
                <w:rFonts w:asciiTheme="minorHAnsi" w:hAnsiTheme="minorHAnsi" w:cstheme="minorHAnsi"/>
                <w:bCs/>
                <w:iCs/>
                <w:color w:val="FF0000"/>
                <w:sz w:val="16"/>
                <w:szCs w:val="16"/>
              </w:rPr>
            </w:pPr>
            <w:r w:rsidRPr="00455EE0">
              <w:rPr>
                <w:rFonts w:asciiTheme="minorHAnsi" w:hAnsiTheme="minorHAnsi" w:cstheme="minorHAnsi"/>
                <w:bCs/>
                <w:iCs/>
                <w:color w:val="FF0000"/>
                <w:sz w:val="16"/>
                <w:szCs w:val="16"/>
              </w:rPr>
              <w:t>Σχέση μεταξύ μαθητών/τριών εκπαιδευτικών</w:t>
            </w:r>
          </w:p>
        </w:tc>
        <w:tc>
          <w:tcPr>
            <w:tcW w:w="4110" w:type="dxa"/>
            <w:gridSpan w:val="2"/>
            <w:vAlign w:val="center"/>
          </w:tcPr>
          <w:p w14:paraId="3E867D17" w14:textId="77777777" w:rsidR="00455EE0" w:rsidRPr="00455EE0" w:rsidRDefault="00455EE0" w:rsidP="00455EE0">
            <w:pPr>
              <w:pStyle w:val="Web"/>
              <w:spacing w:before="0" w:beforeAutospacing="0" w:after="0"/>
              <w:ind w:firstLine="142"/>
              <w:jc w:val="center"/>
              <w:rPr>
                <w:rFonts w:asciiTheme="minorHAnsi" w:hAnsiTheme="minorHAnsi" w:cstheme="minorHAnsi"/>
                <w:bCs/>
                <w:iCs/>
                <w:sz w:val="16"/>
                <w:szCs w:val="16"/>
              </w:rPr>
            </w:pPr>
            <w:hyperlink r:id="rId49" w:history="1">
              <w:r w:rsidRPr="00455EE0">
                <w:rPr>
                  <w:rStyle w:val="-"/>
                  <w:rFonts w:asciiTheme="minorHAnsi" w:hAnsiTheme="minorHAnsi" w:cstheme="minorHAnsi"/>
                  <w:bCs/>
                  <w:iCs/>
                  <w:sz w:val="16"/>
                  <w:szCs w:val="16"/>
                </w:rPr>
                <w:t>https://youtube.com/live/RnD4WW4jBhk?feature=share</w:t>
              </w:r>
            </w:hyperlink>
            <w:r w:rsidRPr="00455EE0">
              <w:rPr>
                <w:rFonts w:asciiTheme="minorHAnsi" w:hAnsiTheme="minorHAnsi" w:cstheme="minorHAnsi"/>
                <w:bCs/>
                <w:iCs/>
                <w:sz w:val="16"/>
                <w:szCs w:val="16"/>
              </w:rPr>
              <w:t xml:space="preserve"> </w:t>
            </w:r>
          </w:p>
        </w:tc>
      </w:tr>
      <w:tr w:rsidR="00455EE0" w:rsidRPr="00455EE0" w14:paraId="305D4AF2" w14:textId="77777777" w:rsidTr="008C0B6E">
        <w:trPr>
          <w:trHeight w:val="77"/>
        </w:trPr>
        <w:tc>
          <w:tcPr>
            <w:tcW w:w="1843" w:type="dxa"/>
            <w:vMerge/>
            <w:vAlign w:val="center"/>
          </w:tcPr>
          <w:p w14:paraId="7FB8F5E0" w14:textId="77777777" w:rsidR="00455EE0" w:rsidRPr="00455EE0" w:rsidRDefault="00455EE0" w:rsidP="00455EE0">
            <w:pPr>
              <w:pStyle w:val="Web"/>
              <w:spacing w:before="0" w:beforeAutospacing="0" w:after="0"/>
              <w:ind w:firstLine="142"/>
              <w:jc w:val="center"/>
              <w:rPr>
                <w:rFonts w:asciiTheme="minorHAnsi" w:hAnsiTheme="minorHAnsi" w:cstheme="minorHAnsi"/>
                <w:bCs/>
                <w:sz w:val="16"/>
                <w:szCs w:val="16"/>
              </w:rPr>
            </w:pPr>
          </w:p>
        </w:tc>
        <w:tc>
          <w:tcPr>
            <w:tcW w:w="4253" w:type="dxa"/>
            <w:vAlign w:val="center"/>
          </w:tcPr>
          <w:p w14:paraId="75BD9965" w14:textId="77777777" w:rsidR="00455EE0" w:rsidRPr="00455EE0" w:rsidRDefault="00455EE0" w:rsidP="00455EE0">
            <w:pPr>
              <w:pStyle w:val="Web"/>
              <w:spacing w:before="0" w:beforeAutospacing="0" w:after="0"/>
              <w:ind w:firstLine="142"/>
              <w:jc w:val="center"/>
              <w:rPr>
                <w:rFonts w:asciiTheme="minorHAnsi" w:hAnsiTheme="minorHAnsi" w:cstheme="minorHAnsi"/>
                <w:bCs/>
                <w:iCs/>
                <w:color w:val="FF0000"/>
                <w:sz w:val="16"/>
                <w:szCs w:val="16"/>
              </w:rPr>
            </w:pPr>
            <w:r w:rsidRPr="00455EE0">
              <w:rPr>
                <w:rFonts w:asciiTheme="minorHAnsi" w:hAnsiTheme="minorHAnsi" w:cstheme="minorHAnsi"/>
                <w:bCs/>
                <w:iCs/>
                <w:color w:val="FF0000"/>
                <w:sz w:val="16"/>
                <w:szCs w:val="16"/>
              </w:rPr>
              <w:t>Σχέσεις σχολείου και οικογένειας</w:t>
            </w:r>
          </w:p>
        </w:tc>
        <w:tc>
          <w:tcPr>
            <w:tcW w:w="4110" w:type="dxa"/>
            <w:gridSpan w:val="2"/>
            <w:vAlign w:val="center"/>
          </w:tcPr>
          <w:p w14:paraId="05B29DD3" w14:textId="77777777" w:rsidR="00455EE0" w:rsidRPr="00455EE0" w:rsidRDefault="00455EE0" w:rsidP="00455EE0">
            <w:pPr>
              <w:pStyle w:val="Web"/>
              <w:spacing w:before="0" w:beforeAutospacing="0" w:after="0"/>
              <w:ind w:firstLine="142"/>
              <w:jc w:val="center"/>
              <w:rPr>
                <w:rFonts w:asciiTheme="minorHAnsi" w:hAnsiTheme="minorHAnsi" w:cstheme="minorHAnsi"/>
                <w:sz w:val="16"/>
                <w:szCs w:val="16"/>
              </w:rPr>
            </w:pPr>
            <w:hyperlink r:id="rId50" w:tgtFrame="_blank" w:history="1">
              <w:r w:rsidRPr="00455EE0">
                <w:rPr>
                  <w:rStyle w:val="-"/>
                  <w:rFonts w:asciiTheme="minorHAnsi" w:hAnsiTheme="minorHAnsi" w:cstheme="minorHAnsi"/>
                  <w:sz w:val="16"/>
                  <w:szCs w:val="16"/>
                </w:rPr>
                <w:t>https://youtube.com/live/Sd9HfSFwejw?feature=share</w:t>
              </w:r>
            </w:hyperlink>
          </w:p>
        </w:tc>
      </w:tr>
      <w:tr w:rsidR="00455EE0" w:rsidRPr="00455EE0" w14:paraId="212043F0" w14:textId="77777777" w:rsidTr="008C0B6E">
        <w:trPr>
          <w:trHeight w:val="77"/>
        </w:trPr>
        <w:tc>
          <w:tcPr>
            <w:tcW w:w="1843" w:type="dxa"/>
            <w:vMerge/>
            <w:vAlign w:val="center"/>
          </w:tcPr>
          <w:p w14:paraId="0610EE99" w14:textId="77777777" w:rsidR="00455EE0" w:rsidRPr="00455EE0" w:rsidRDefault="00455EE0" w:rsidP="00455EE0">
            <w:pPr>
              <w:pStyle w:val="Web"/>
              <w:spacing w:before="0" w:beforeAutospacing="0" w:after="0"/>
              <w:ind w:firstLine="142"/>
              <w:jc w:val="center"/>
              <w:rPr>
                <w:rFonts w:asciiTheme="minorHAnsi" w:hAnsiTheme="minorHAnsi" w:cstheme="minorHAnsi"/>
                <w:bCs/>
                <w:sz w:val="16"/>
                <w:szCs w:val="16"/>
              </w:rPr>
            </w:pPr>
          </w:p>
        </w:tc>
        <w:tc>
          <w:tcPr>
            <w:tcW w:w="4253" w:type="dxa"/>
            <w:vAlign w:val="center"/>
          </w:tcPr>
          <w:p w14:paraId="529E1E66" w14:textId="77777777" w:rsidR="00455EE0" w:rsidRPr="00455EE0" w:rsidRDefault="00455EE0" w:rsidP="00455EE0">
            <w:pPr>
              <w:pStyle w:val="Web"/>
              <w:spacing w:before="0" w:beforeAutospacing="0" w:after="0"/>
              <w:ind w:firstLine="142"/>
              <w:jc w:val="center"/>
              <w:rPr>
                <w:rFonts w:asciiTheme="minorHAnsi" w:hAnsiTheme="minorHAnsi" w:cstheme="minorHAnsi"/>
                <w:bCs/>
                <w:iCs/>
                <w:color w:val="FF0000"/>
                <w:sz w:val="16"/>
                <w:szCs w:val="16"/>
              </w:rPr>
            </w:pPr>
            <w:r w:rsidRPr="00455EE0">
              <w:rPr>
                <w:rFonts w:asciiTheme="minorHAnsi" w:hAnsiTheme="minorHAnsi" w:cstheme="minorHAnsi"/>
                <w:bCs/>
                <w:iCs/>
                <w:color w:val="FF0000"/>
                <w:sz w:val="16"/>
                <w:szCs w:val="16"/>
              </w:rPr>
              <w:t>Ηγεσία, οργάνωση και διοίκηση της σχολικής μονάδας</w:t>
            </w:r>
          </w:p>
        </w:tc>
        <w:tc>
          <w:tcPr>
            <w:tcW w:w="4110" w:type="dxa"/>
            <w:gridSpan w:val="2"/>
            <w:vAlign w:val="center"/>
          </w:tcPr>
          <w:p w14:paraId="17011F73" w14:textId="77777777" w:rsidR="00455EE0" w:rsidRPr="00455EE0" w:rsidRDefault="00455EE0" w:rsidP="00455EE0">
            <w:pPr>
              <w:pStyle w:val="Web"/>
              <w:spacing w:before="0" w:beforeAutospacing="0" w:after="0"/>
              <w:ind w:firstLine="142"/>
              <w:jc w:val="center"/>
              <w:rPr>
                <w:rFonts w:asciiTheme="minorHAnsi" w:hAnsiTheme="minorHAnsi" w:cstheme="minorHAnsi"/>
                <w:bCs/>
                <w:iCs/>
                <w:sz w:val="16"/>
                <w:szCs w:val="16"/>
              </w:rPr>
            </w:pPr>
            <w:hyperlink r:id="rId51" w:history="1">
              <w:r w:rsidRPr="00455EE0">
                <w:rPr>
                  <w:rStyle w:val="-"/>
                  <w:rFonts w:asciiTheme="minorHAnsi" w:hAnsiTheme="minorHAnsi" w:cstheme="minorHAnsi"/>
                  <w:bCs/>
                  <w:iCs/>
                  <w:sz w:val="16"/>
                  <w:szCs w:val="16"/>
                </w:rPr>
                <w:t>https://youtube.com/live/OMfFnZox_Ro?feature=share</w:t>
              </w:r>
            </w:hyperlink>
          </w:p>
        </w:tc>
      </w:tr>
      <w:tr w:rsidR="00455EE0" w:rsidRPr="00455EE0" w14:paraId="3CBEE7B8" w14:textId="77777777" w:rsidTr="008C0B6E">
        <w:trPr>
          <w:trHeight w:val="77"/>
        </w:trPr>
        <w:tc>
          <w:tcPr>
            <w:tcW w:w="1843" w:type="dxa"/>
            <w:vMerge/>
            <w:vAlign w:val="center"/>
          </w:tcPr>
          <w:p w14:paraId="6DDB1AC3" w14:textId="77777777" w:rsidR="00455EE0" w:rsidRPr="00455EE0" w:rsidRDefault="00455EE0" w:rsidP="00455EE0">
            <w:pPr>
              <w:pStyle w:val="Web"/>
              <w:spacing w:before="0" w:beforeAutospacing="0" w:after="0"/>
              <w:ind w:firstLine="142"/>
              <w:jc w:val="center"/>
              <w:rPr>
                <w:rFonts w:asciiTheme="minorHAnsi" w:hAnsiTheme="minorHAnsi" w:cstheme="minorHAnsi"/>
                <w:bCs/>
                <w:sz w:val="16"/>
                <w:szCs w:val="16"/>
              </w:rPr>
            </w:pPr>
          </w:p>
        </w:tc>
        <w:tc>
          <w:tcPr>
            <w:tcW w:w="4253" w:type="dxa"/>
            <w:vAlign w:val="center"/>
          </w:tcPr>
          <w:p w14:paraId="099E9D1C" w14:textId="77777777" w:rsidR="00455EE0" w:rsidRPr="00455EE0" w:rsidRDefault="00455EE0" w:rsidP="00455EE0">
            <w:pPr>
              <w:pStyle w:val="Web"/>
              <w:spacing w:before="0" w:beforeAutospacing="0" w:after="0"/>
              <w:ind w:firstLine="142"/>
              <w:jc w:val="center"/>
              <w:rPr>
                <w:rFonts w:asciiTheme="minorHAnsi" w:hAnsiTheme="minorHAnsi" w:cstheme="minorHAnsi"/>
                <w:bCs/>
                <w:iCs/>
                <w:color w:val="FF0000"/>
                <w:sz w:val="16"/>
                <w:szCs w:val="16"/>
              </w:rPr>
            </w:pPr>
            <w:r w:rsidRPr="00455EE0">
              <w:rPr>
                <w:rFonts w:asciiTheme="minorHAnsi" w:hAnsiTheme="minorHAnsi" w:cstheme="minorHAnsi"/>
                <w:bCs/>
                <w:iCs/>
                <w:color w:val="FF0000"/>
                <w:sz w:val="16"/>
                <w:szCs w:val="16"/>
              </w:rPr>
              <w:t>Σχολείο και Κοινότητα</w:t>
            </w:r>
          </w:p>
        </w:tc>
        <w:tc>
          <w:tcPr>
            <w:tcW w:w="4110" w:type="dxa"/>
            <w:gridSpan w:val="2"/>
            <w:vAlign w:val="center"/>
          </w:tcPr>
          <w:p w14:paraId="24FDEECD" w14:textId="77777777" w:rsidR="00455EE0" w:rsidRPr="00455EE0" w:rsidRDefault="00455EE0" w:rsidP="00455EE0">
            <w:pPr>
              <w:pStyle w:val="Web"/>
              <w:spacing w:before="0" w:beforeAutospacing="0" w:after="0"/>
              <w:ind w:firstLine="142"/>
              <w:jc w:val="center"/>
              <w:rPr>
                <w:rFonts w:asciiTheme="minorHAnsi" w:hAnsiTheme="minorHAnsi" w:cstheme="minorHAnsi"/>
                <w:bCs/>
                <w:iCs/>
                <w:sz w:val="16"/>
                <w:szCs w:val="16"/>
              </w:rPr>
            </w:pPr>
            <w:hyperlink r:id="rId52" w:history="1">
              <w:r w:rsidRPr="00455EE0">
                <w:rPr>
                  <w:rStyle w:val="-"/>
                  <w:rFonts w:asciiTheme="minorHAnsi" w:hAnsiTheme="minorHAnsi" w:cstheme="minorHAnsi"/>
                  <w:bCs/>
                  <w:iCs/>
                  <w:sz w:val="16"/>
                  <w:szCs w:val="16"/>
                </w:rPr>
                <w:t>https://youtube.com/live/gwKVyWxftjE?feature=share</w:t>
              </w:r>
            </w:hyperlink>
          </w:p>
        </w:tc>
      </w:tr>
      <w:tr w:rsidR="00455EE0" w:rsidRPr="00455EE0" w14:paraId="03546981" w14:textId="77777777" w:rsidTr="008C0B6E">
        <w:trPr>
          <w:trHeight w:val="77"/>
        </w:trPr>
        <w:tc>
          <w:tcPr>
            <w:tcW w:w="1843" w:type="dxa"/>
            <w:vMerge/>
            <w:vAlign w:val="center"/>
          </w:tcPr>
          <w:p w14:paraId="02CC4EFF" w14:textId="77777777" w:rsidR="00455EE0" w:rsidRPr="00455EE0" w:rsidRDefault="00455EE0" w:rsidP="00455EE0">
            <w:pPr>
              <w:pStyle w:val="Web"/>
              <w:spacing w:before="0" w:beforeAutospacing="0" w:after="0"/>
              <w:ind w:firstLine="142"/>
              <w:jc w:val="center"/>
              <w:rPr>
                <w:rFonts w:asciiTheme="minorHAnsi" w:hAnsiTheme="minorHAnsi" w:cstheme="minorHAnsi"/>
                <w:bCs/>
                <w:sz w:val="16"/>
                <w:szCs w:val="16"/>
              </w:rPr>
            </w:pPr>
          </w:p>
        </w:tc>
        <w:tc>
          <w:tcPr>
            <w:tcW w:w="4253" w:type="dxa"/>
            <w:vAlign w:val="center"/>
          </w:tcPr>
          <w:p w14:paraId="72FF353F" w14:textId="77777777" w:rsidR="00455EE0" w:rsidRPr="00455EE0" w:rsidRDefault="00455EE0" w:rsidP="00455EE0">
            <w:pPr>
              <w:pStyle w:val="Web"/>
              <w:spacing w:before="0" w:beforeAutospacing="0" w:after="0"/>
              <w:ind w:firstLine="142"/>
              <w:jc w:val="center"/>
              <w:rPr>
                <w:rFonts w:asciiTheme="minorHAnsi" w:hAnsiTheme="minorHAnsi" w:cstheme="minorHAnsi"/>
                <w:bCs/>
                <w:iCs/>
                <w:color w:val="FF0000"/>
                <w:sz w:val="16"/>
                <w:szCs w:val="16"/>
              </w:rPr>
            </w:pPr>
            <w:r w:rsidRPr="00455EE0">
              <w:rPr>
                <w:rFonts w:asciiTheme="minorHAnsi" w:hAnsiTheme="minorHAnsi" w:cstheme="minorHAnsi"/>
                <w:bCs/>
                <w:iCs/>
                <w:color w:val="FF0000"/>
                <w:sz w:val="16"/>
                <w:szCs w:val="16"/>
              </w:rPr>
              <w:t>Συμμετοχή εκπαιδευτικών σε επιμορφωτικές δράσεις</w:t>
            </w:r>
          </w:p>
        </w:tc>
        <w:tc>
          <w:tcPr>
            <w:tcW w:w="4110" w:type="dxa"/>
            <w:gridSpan w:val="2"/>
            <w:vAlign w:val="center"/>
          </w:tcPr>
          <w:p w14:paraId="43AA9CF6" w14:textId="77777777" w:rsidR="00455EE0" w:rsidRPr="00455EE0" w:rsidRDefault="00455EE0" w:rsidP="00455EE0">
            <w:pPr>
              <w:pStyle w:val="Web"/>
              <w:spacing w:before="0" w:beforeAutospacing="0" w:after="0"/>
              <w:ind w:firstLine="142"/>
              <w:jc w:val="center"/>
              <w:rPr>
                <w:rFonts w:asciiTheme="minorHAnsi" w:hAnsiTheme="minorHAnsi" w:cstheme="minorHAnsi"/>
                <w:bCs/>
                <w:iCs/>
                <w:sz w:val="16"/>
                <w:szCs w:val="16"/>
              </w:rPr>
            </w:pPr>
            <w:hyperlink r:id="rId53" w:history="1">
              <w:r w:rsidRPr="00455EE0">
                <w:rPr>
                  <w:rStyle w:val="-"/>
                  <w:rFonts w:asciiTheme="minorHAnsi" w:hAnsiTheme="minorHAnsi" w:cstheme="minorHAnsi"/>
                  <w:bCs/>
                  <w:iCs/>
                  <w:sz w:val="16"/>
                  <w:szCs w:val="16"/>
                </w:rPr>
                <w:t>https://acrobat.adobe.com/id/urn:aaid:sc:EU:6f3d71dc-15e7-4e33-9213-f7a560d22107</w:t>
              </w:r>
            </w:hyperlink>
          </w:p>
        </w:tc>
      </w:tr>
      <w:tr w:rsidR="00455EE0" w:rsidRPr="00455EE0" w14:paraId="757CC355" w14:textId="77777777" w:rsidTr="008C0B6E">
        <w:trPr>
          <w:trHeight w:val="77"/>
        </w:trPr>
        <w:tc>
          <w:tcPr>
            <w:tcW w:w="1843" w:type="dxa"/>
            <w:vAlign w:val="center"/>
          </w:tcPr>
          <w:p w14:paraId="58602F10" w14:textId="77777777" w:rsidR="00455EE0" w:rsidRPr="00455EE0" w:rsidRDefault="00455EE0" w:rsidP="00455EE0">
            <w:pPr>
              <w:pStyle w:val="Web"/>
              <w:spacing w:before="0" w:beforeAutospacing="0" w:after="0"/>
              <w:ind w:firstLine="142"/>
              <w:jc w:val="center"/>
              <w:rPr>
                <w:rFonts w:asciiTheme="minorHAnsi" w:hAnsiTheme="minorHAnsi" w:cstheme="minorHAnsi"/>
                <w:bCs/>
                <w:sz w:val="16"/>
                <w:szCs w:val="16"/>
              </w:rPr>
            </w:pPr>
          </w:p>
        </w:tc>
        <w:tc>
          <w:tcPr>
            <w:tcW w:w="4253" w:type="dxa"/>
            <w:vAlign w:val="center"/>
          </w:tcPr>
          <w:p w14:paraId="7CFA514D" w14:textId="77777777" w:rsidR="00455EE0" w:rsidRPr="00455EE0" w:rsidRDefault="00455EE0" w:rsidP="00455EE0">
            <w:pPr>
              <w:pStyle w:val="Web"/>
              <w:spacing w:before="0" w:beforeAutospacing="0" w:after="0"/>
              <w:ind w:firstLine="142"/>
              <w:jc w:val="center"/>
              <w:rPr>
                <w:rFonts w:asciiTheme="minorHAnsi" w:hAnsiTheme="minorHAnsi" w:cstheme="minorHAnsi"/>
                <w:bCs/>
                <w:iCs/>
                <w:color w:val="FF0000"/>
                <w:sz w:val="16"/>
                <w:szCs w:val="16"/>
              </w:rPr>
            </w:pPr>
            <w:r w:rsidRPr="00455EE0">
              <w:rPr>
                <w:rFonts w:asciiTheme="minorHAnsi" w:hAnsiTheme="minorHAnsi" w:cstheme="minorHAnsi"/>
                <w:bCs/>
                <w:iCs/>
                <w:color w:val="FF0000"/>
                <w:sz w:val="16"/>
                <w:szCs w:val="16"/>
              </w:rPr>
              <w:t>Εθνικά και ευρωπαϊκά προγράμματα</w:t>
            </w:r>
          </w:p>
        </w:tc>
        <w:tc>
          <w:tcPr>
            <w:tcW w:w="4110" w:type="dxa"/>
            <w:gridSpan w:val="2"/>
            <w:vAlign w:val="center"/>
          </w:tcPr>
          <w:p w14:paraId="2A0DFBAC" w14:textId="77777777" w:rsidR="00455EE0" w:rsidRPr="00455EE0" w:rsidRDefault="00455EE0" w:rsidP="00455EE0">
            <w:pPr>
              <w:pStyle w:val="Web"/>
              <w:spacing w:before="0" w:beforeAutospacing="0" w:after="0"/>
              <w:ind w:firstLine="142"/>
              <w:jc w:val="center"/>
              <w:rPr>
                <w:rFonts w:asciiTheme="minorHAnsi" w:hAnsiTheme="minorHAnsi" w:cstheme="minorHAnsi"/>
                <w:sz w:val="16"/>
                <w:szCs w:val="16"/>
              </w:rPr>
            </w:pPr>
            <w:hyperlink r:id="rId54" w:history="1">
              <w:r w:rsidRPr="00455EE0">
                <w:rPr>
                  <w:rStyle w:val="-"/>
                  <w:rFonts w:asciiTheme="minorHAnsi" w:hAnsiTheme="minorHAnsi" w:cstheme="minorHAnsi"/>
                  <w:bCs/>
                  <w:sz w:val="16"/>
                  <w:szCs w:val="16"/>
                </w:rPr>
                <w:t>https://youtube.com/live/4h0FqRnogMw?feature=share</w:t>
              </w:r>
            </w:hyperlink>
          </w:p>
        </w:tc>
      </w:tr>
    </w:tbl>
    <w:p w14:paraId="4E5E8984" w14:textId="77777777" w:rsidR="00455EE0" w:rsidRPr="00455EE0" w:rsidRDefault="00455EE0" w:rsidP="00455EE0">
      <w:pPr>
        <w:tabs>
          <w:tab w:val="left" w:pos="701"/>
        </w:tabs>
        <w:ind w:right="429" w:firstLine="142"/>
        <w:jc w:val="both"/>
        <w:rPr>
          <w:rFonts w:asciiTheme="minorHAnsi" w:hAnsiTheme="minorHAnsi" w:cstheme="minorHAnsi"/>
          <w:b w:val="0"/>
          <w:sz w:val="16"/>
          <w:szCs w:val="16"/>
        </w:rPr>
      </w:pPr>
    </w:p>
    <w:p w14:paraId="1BCE6DB0" w14:textId="77777777" w:rsidR="005B453F" w:rsidRPr="0021725F" w:rsidRDefault="005B453F" w:rsidP="00455EE0">
      <w:pPr>
        <w:jc w:val="both"/>
        <w:rPr>
          <w:rFonts w:ascii="Candara" w:hAnsi="Candara"/>
          <w:szCs w:val="24"/>
        </w:rPr>
      </w:pPr>
    </w:p>
    <w:p w14:paraId="5952BF85" w14:textId="77777777" w:rsidR="00870C45" w:rsidRPr="00083853" w:rsidRDefault="00DF3E2E" w:rsidP="0021725F">
      <w:pPr>
        <w:pStyle w:val="2"/>
        <w:spacing w:line="240" w:lineRule="auto"/>
        <w:ind w:firstLine="355"/>
        <w:jc w:val="both"/>
        <w:rPr>
          <w:rFonts w:ascii="Candara" w:hAnsi="Candara"/>
          <w:bCs/>
          <w:szCs w:val="24"/>
        </w:rPr>
      </w:pPr>
      <w:r w:rsidRPr="00083853">
        <w:rPr>
          <w:rFonts w:ascii="Candara" w:hAnsi="Candara"/>
          <w:bCs/>
          <w:szCs w:val="24"/>
        </w:rPr>
        <w:lastRenderedPageBreak/>
        <w:t>Για το</w:t>
      </w:r>
      <w:r w:rsidR="00083853">
        <w:rPr>
          <w:rFonts w:ascii="Candara" w:hAnsi="Candara"/>
          <w:bCs/>
          <w:szCs w:val="24"/>
        </w:rPr>
        <w:t>ν</w:t>
      </w:r>
      <w:r w:rsidRPr="00083853">
        <w:rPr>
          <w:rFonts w:ascii="Candara" w:hAnsi="Candara"/>
          <w:bCs/>
          <w:szCs w:val="24"/>
        </w:rPr>
        <w:t xml:space="preserve"> σκοπό αυτό συντάχτηκε το παρόν πρακτικό και αφού διαβάστηκε μεγαλόφωνα, υπογράφεται όπως ακολουθεί. </w:t>
      </w:r>
      <w:r w:rsidR="00870C45" w:rsidRPr="00083853">
        <w:rPr>
          <w:rFonts w:ascii="Candara" w:hAnsi="Candara"/>
          <w:bCs/>
          <w:szCs w:val="24"/>
        </w:rPr>
        <w:t xml:space="preserve"> </w:t>
      </w:r>
    </w:p>
    <w:p w14:paraId="568A2F33" w14:textId="77777777" w:rsidR="005B453F" w:rsidRPr="00083853" w:rsidRDefault="005B453F" w:rsidP="0021725F">
      <w:pPr>
        <w:shd w:val="clear" w:color="auto" w:fill="FFFFFF"/>
        <w:ind w:right="-74" w:firstLine="426"/>
        <w:jc w:val="both"/>
        <w:rPr>
          <w:rFonts w:ascii="Candara" w:hAnsi="Candara" w:cs="Times New Roman"/>
          <w:b w:val="0"/>
          <w:bCs w:val="0"/>
          <w:color w:val="000000"/>
          <w:sz w:val="24"/>
          <w:szCs w:val="24"/>
        </w:rPr>
      </w:pPr>
    </w:p>
    <w:tbl>
      <w:tblPr>
        <w:tblW w:w="0" w:type="auto"/>
        <w:tblInd w:w="108" w:type="dxa"/>
        <w:tblLook w:val="01E0" w:firstRow="1" w:lastRow="1" w:firstColumn="1" w:lastColumn="1" w:noHBand="0" w:noVBand="0"/>
      </w:tblPr>
      <w:tblGrid>
        <w:gridCol w:w="3886"/>
        <w:gridCol w:w="6213"/>
      </w:tblGrid>
      <w:tr w:rsidR="00787F05" w:rsidRPr="00083853" w14:paraId="6121251D" w14:textId="77777777" w:rsidTr="003710D1">
        <w:trPr>
          <w:trHeight w:val="227"/>
        </w:trPr>
        <w:tc>
          <w:tcPr>
            <w:tcW w:w="3891" w:type="dxa"/>
            <w:vMerge w:val="restart"/>
          </w:tcPr>
          <w:p w14:paraId="0E41A839" w14:textId="77777777" w:rsidR="00641DE2" w:rsidRPr="00083853" w:rsidRDefault="00641DE2" w:rsidP="0021725F">
            <w:pPr>
              <w:jc w:val="center"/>
              <w:rPr>
                <w:rFonts w:ascii="Candara" w:hAnsi="Candara" w:cs="Times New Roman"/>
                <w:b w:val="0"/>
                <w:sz w:val="24"/>
                <w:szCs w:val="24"/>
              </w:rPr>
            </w:pPr>
          </w:p>
          <w:p w14:paraId="07DF4D61" w14:textId="77777777" w:rsidR="00AB61C8" w:rsidRPr="00083853" w:rsidRDefault="00AB61C8" w:rsidP="0021725F">
            <w:pPr>
              <w:jc w:val="center"/>
              <w:rPr>
                <w:rFonts w:ascii="Candara" w:hAnsi="Candara" w:cs="Times New Roman"/>
                <w:b w:val="0"/>
                <w:sz w:val="24"/>
                <w:szCs w:val="24"/>
              </w:rPr>
            </w:pPr>
          </w:p>
          <w:p w14:paraId="1CA83E55" w14:textId="77777777" w:rsidR="003710D1" w:rsidRPr="00083853" w:rsidRDefault="003710D1" w:rsidP="0021725F">
            <w:pPr>
              <w:jc w:val="center"/>
              <w:rPr>
                <w:rFonts w:ascii="Candara" w:hAnsi="Candara" w:cs="Times New Roman"/>
                <w:b w:val="0"/>
                <w:sz w:val="24"/>
                <w:szCs w:val="24"/>
              </w:rPr>
            </w:pPr>
          </w:p>
          <w:p w14:paraId="7D6C1047" w14:textId="77777777" w:rsidR="003710D1" w:rsidRPr="00083853" w:rsidRDefault="003710D1" w:rsidP="0021725F">
            <w:pPr>
              <w:jc w:val="center"/>
              <w:rPr>
                <w:rFonts w:ascii="Candara" w:hAnsi="Candara" w:cs="Times New Roman"/>
                <w:b w:val="0"/>
                <w:sz w:val="24"/>
                <w:szCs w:val="24"/>
              </w:rPr>
            </w:pPr>
          </w:p>
          <w:p w14:paraId="35B965FC" w14:textId="77777777" w:rsidR="003710D1" w:rsidRPr="00083853" w:rsidRDefault="003710D1" w:rsidP="0021725F">
            <w:pPr>
              <w:jc w:val="center"/>
              <w:rPr>
                <w:rFonts w:ascii="Candara" w:hAnsi="Candara" w:cs="Times New Roman"/>
                <w:b w:val="0"/>
                <w:sz w:val="24"/>
                <w:szCs w:val="24"/>
              </w:rPr>
            </w:pPr>
          </w:p>
          <w:p w14:paraId="248A477F" w14:textId="77777777" w:rsidR="003710D1" w:rsidRPr="00083853" w:rsidRDefault="003710D1" w:rsidP="0021725F">
            <w:pPr>
              <w:jc w:val="center"/>
              <w:rPr>
                <w:rFonts w:ascii="Candara" w:hAnsi="Candara" w:cs="Times New Roman"/>
                <w:b w:val="0"/>
                <w:sz w:val="24"/>
                <w:szCs w:val="24"/>
              </w:rPr>
            </w:pPr>
          </w:p>
          <w:p w14:paraId="67E58988" w14:textId="77777777" w:rsidR="003710D1" w:rsidRPr="00083853" w:rsidRDefault="003710D1" w:rsidP="0021725F">
            <w:pPr>
              <w:jc w:val="center"/>
              <w:rPr>
                <w:rFonts w:ascii="Candara" w:hAnsi="Candara" w:cs="Times New Roman"/>
                <w:b w:val="0"/>
                <w:sz w:val="24"/>
                <w:szCs w:val="24"/>
              </w:rPr>
            </w:pPr>
          </w:p>
          <w:p w14:paraId="6BDA21A9" w14:textId="77777777" w:rsidR="003710D1" w:rsidRPr="00083853" w:rsidRDefault="003710D1" w:rsidP="0021725F">
            <w:pPr>
              <w:jc w:val="center"/>
              <w:rPr>
                <w:rFonts w:ascii="Candara" w:hAnsi="Candara" w:cs="Times New Roman"/>
                <w:b w:val="0"/>
                <w:sz w:val="24"/>
                <w:szCs w:val="24"/>
              </w:rPr>
            </w:pPr>
          </w:p>
          <w:p w14:paraId="2A4A48E2" w14:textId="77777777" w:rsidR="003710D1" w:rsidRPr="00083853" w:rsidRDefault="003710D1" w:rsidP="0021725F">
            <w:pPr>
              <w:jc w:val="center"/>
              <w:rPr>
                <w:rFonts w:ascii="Candara" w:hAnsi="Candara" w:cs="Times New Roman"/>
                <w:b w:val="0"/>
                <w:sz w:val="24"/>
                <w:szCs w:val="24"/>
              </w:rPr>
            </w:pPr>
          </w:p>
          <w:p w14:paraId="7EDABC92" w14:textId="77777777" w:rsidR="00787F05" w:rsidRPr="00083853" w:rsidRDefault="00787F05" w:rsidP="0021725F">
            <w:pPr>
              <w:jc w:val="center"/>
              <w:rPr>
                <w:rFonts w:ascii="Candara" w:hAnsi="Candara" w:cs="Times New Roman"/>
                <w:b w:val="0"/>
                <w:sz w:val="24"/>
                <w:szCs w:val="24"/>
              </w:rPr>
            </w:pPr>
            <w:r w:rsidRPr="00083853">
              <w:rPr>
                <w:rFonts w:ascii="Candara" w:hAnsi="Candara" w:cs="Times New Roman"/>
                <w:b w:val="0"/>
                <w:sz w:val="24"/>
                <w:szCs w:val="24"/>
              </w:rPr>
              <w:t>Ο Διευθυντής</w:t>
            </w:r>
            <w:r w:rsidR="00C84288" w:rsidRPr="00083853">
              <w:rPr>
                <w:rFonts w:ascii="Candara" w:hAnsi="Candara" w:cs="Times New Roman"/>
                <w:b w:val="0"/>
                <w:sz w:val="24"/>
                <w:szCs w:val="24"/>
              </w:rPr>
              <w:t>/</w:t>
            </w:r>
            <w:proofErr w:type="spellStart"/>
            <w:r w:rsidR="00C84288" w:rsidRPr="00083853">
              <w:rPr>
                <w:rFonts w:ascii="Candara" w:hAnsi="Candara" w:cs="Times New Roman"/>
                <w:b w:val="0"/>
                <w:sz w:val="24"/>
                <w:szCs w:val="24"/>
              </w:rPr>
              <w:t>ντρια</w:t>
            </w:r>
            <w:proofErr w:type="spellEnd"/>
          </w:p>
          <w:p w14:paraId="28812F44" w14:textId="77777777" w:rsidR="00787F05" w:rsidRPr="00083853" w:rsidRDefault="00787F05" w:rsidP="0021725F">
            <w:pPr>
              <w:jc w:val="center"/>
              <w:rPr>
                <w:rFonts w:ascii="Candara" w:hAnsi="Candara" w:cs="Times New Roman"/>
                <w:b w:val="0"/>
                <w:sz w:val="24"/>
                <w:szCs w:val="24"/>
              </w:rPr>
            </w:pPr>
          </w:p>
          <w:p w14:paraId="7EFF11DA" w14:textId="77777777" w:rsidR="00787F05" w:rsidRPr="00083853" w:rsidRDefault="00787F05" w:rsidP="0021725F">
            <w:pPr>
              <w:jc w:val="center"/>
              <w:rPr>
                <w:rFonts w:ascii="Candara" w:hAnsi="Candara" w:cs="Times New Roman"/>
                <w:b w:val="0"/>
                <w:sz w:val="24"/>
                <w:szCs w:val="24"/>
              </w:rPr>
            </w:pPr>
          </w:p>
          <w:p w14:paraId="1A5CC358" w14:textId="77777777" w:rsidR="000F0157" w:rsidRPr="00083853" w:rsidRDefault="000F0157" w:rsidP="0021725F">
            <w:pPr>
              <w:jc w:val="center"/>
              <w:rPr>
                <w:rFonts w:ascii="Candara" w:hAnsi="Candara" w:cs="Times New Roman"/>
                <w:b w:val="0"/>
                <w:sz w:val="24"/>
                <w:szCs w:val="24"/>
              </w:rPr>
            </w:pPr>
          </w:p>
          <w:p w14:paraId="73BED737" w14:textId="77777777" w:rsidR="000F0157" w:rsidRPr="00083853" w:rsidRDefault="000F0157" w:rsidP="0021725F">
            <w:pPr>
              <w:jc w:val="center"/>
              <w:rPr>
                <w:rFonts w:ascii="Candara" w:hAnsi="Candara" w:cs="Times New Roman"/>
                <w:b w:val="0"/>
                <w:sz w:val="24"/>
                <w:szCs w:val="24"/>
              </w:rPr>
            </w:pPr>
          </w:p>
          <w:p w14:paraId="7B53476C" w14:textId="77777777" w:rsidR="000F0157" w:rsidRPr="00083853" w:rsidRDefault="000F0157" w:rsidP="0021725F">
            <w:pPr>
              <w:jc w:val="center"/>
              <w:rPr>
                <w:rFonts w:ascii="Candara" w:hAnsi="Candara" w:cs="Times New Roman"/>
                <w:b w:val="0"/>
                <w:sz w:val="24"/>
                <w:szCs w:val="24"/>
              </w:rPr>
            </w:pPr>
          </w:p>
          <w:p w14:paraId="44E7F08C" w14:textId="77777777" w:rsidR="00787F05" w:rsidRPr="00083853" w:rsidRDefault="003710D1" w:rsidP="0021725F">
            <w:pPr>
              <w:jc w:val="center"/>
              <w:rPr>
                <w:rFonts w:ascii="Candara" w:hAnsi="Candara" w:cs="Times New Roman"/>
                <w:b w:val="0"/>
                <w:sz w:val="24"/>
                <w:szCs w:val="24"/>
              </w:rPr>
            </w:pPr>
            <w:r w:rsidRPr="00083853">
              <w:rPr>
                <w:rFonts w:ascii="Candara" w:hAnsi="Candara" w:cs="Times New Roman"/>
                <w:b w:val="0"/>
                <w:sz w:val="24"/>
                <w:szCs w:val="24"/>
              </w:rPr>
              <w:t>…………………………………….</w:t>
            </w:r>
          </w:p>
        </w:tc>
        <w:tc>
          <w:tcPr>
            <w:tcW w:w="6338" w:type="dxa"/>
            <w:vAlign w:val="center"/>
          </w:tcPr>
          <w:p w14:paraId="1103FD82" w14:textId="77777777" w:rsidR="00787F05" w:rsidRPr="00083853" w:rsidRDefault="00F229A9" w:rsidP="0021725F">
            <w:pPr>
              <w:widowControl/>
              <w:autoSpaceDE/>
              <w:autoSpaceDN/>
              <w:adjustRightInd/>
              <w:rPr>
                <w:rFonts w:ascii="Candara" w:hAnsi="Candara" w:cs="Times New Roman"/>
                <w:b w:val="0"/>
                <w:sz w:val="24"/>
                <w:szCs w:val="24"/>
              </w:rPr>
            </w:pPr>
            <w:r w:rsidRPr="00083853">
              <w:rPr>
                <w:rFonts w:ascii="Candara" w:hAnsi="Candara" w:cs="Times New Roman"/>
                <w:b w:val="0"/>
                <w:sz w:val="24"/>
                <w:szCs w:val="24"/>
              </w:rPr>
              <w:t xml:space="preserve">1. </w:t>
            </w:r>
          </w:p>
        </w:tc>
      </w:tr>
      <w:tr w:rsidR="00291342" w:rsidRPr="00083853" w14:paraId="5E0F6669" w14:textId="77777777" w:rsidTr="003710D1">
        <w:trPr>
          <w:trHeight w:val="227"/>
        </w:trPr>
        <w:tc>
          <w:tcPr>
            <w:tcW w:w="3891" w:type="dxa"/>
            <w:vMerge/>
          </w:tcPr>
          <w:p w14:paraId="4F99AEEA" w14:textId="77777777" w:rsidR="00291342" w:rsidRPr="00083853" w:rsidRDefault="00291342" w:rsidP="0021725F">
            <w:pPr>
              <w:jc w:val="center"/>
              <w:rPr>
                <w:rFonts w:ascii="Candara" w:hAnsi="Candara" w:cs="Times New Roman"/>
                <w:b w:val="0"/>
                <w:sz w:val="24"/>
                <w:szCs w:val="24"/>
              </w:rPr>
            </w:pPr>
          </w:p>
        </w:tc>
        <w:tc>
          <w:tcPr>
            <w:tcW w:w="6338" w:type="dxa"/>
            <w:vAlign w:val="center"/>
          </w:tcPr>
          <w:p w14:paraId="55D817A1" w14:textId="77777777" w:rsidR="00291342" w:rsidRPr="00083853" w:rsidRDefault="00F229A9" w:rsidP="0021725F">
            <w:pPr>
              <w:widowControl/>
              <w:autoSpaceDE/>
              <w:autoSpaceDN/>
              <w:adjustRightInd/>
              <w:rPr>
                <w:rFonts w:ascii="Candara" w:hAnsi="Candara" w:cs="Times New Roman"/>
                <w:b w:val="0"/>
                <w:sz w:val="24"/>
                <w:szCs w:val="24"/>
              </w:rPr>
            </w:pPr>
            <w:r w:rsidRPr="00083853">
              <w:rPr>
                <w:rFonts w:ascii="Candara" w:hAnsi="Candara" w:cs="Times New Roman"/>
                <w:b w:val="0"/>
                <w:sz w:val="24"/>
                <w:szCs w:val="24"/>
              </w:rPr>
              <w:t xml:space="preserve">2. </w:t>
            </w:r>
          </w:p>
        </w:tc>
      </w:tr>
      <w:tr w:rsidR="00291342" w:rsidRPr="00083853" w14:paraId="5B56F478" w14:textId="77777777" w:rsidTr="003710D1">
        <w:trPr>
          <w:trHeight w:val="227"/>
        </w:trPr>
        <w:tc>
          <w:tcPr>
            <w:tcW w:w="3891" w:type="dxa"/>
            <w:vMerge/>
          </w:tcPr>
          <w:p w14:paraId="0FD8ABB4" w14:textId="77777777" w:rsidR="00291342" w:rsidRPr="00083853" w:rsidRDefault="00291342" w:rsidP="0021725F">
            <w:pPr>
              <w:jc w:val="center"/>
              <w:rPr>
                <w:rFonts w:ascii="Candara" w:hAnsi="Candara" w:cs="Times New Roman"/>
                <w:b w:val="0"/>
                <w:sz w:val="24"/>
                <w:szCs w:val="24"/>
              </w:rPr>
            </w:pPr>
          </w:p>
        </w:tc>
        <w:tc>
          <w:tcPr>
            <w:tcW w:w="6338" w:type="dxa"/>
            <w:vAlign w:val="center"/>
          </w:tcPr>
          <w:p w14:paraId="063FDEE7" w14:textId="77777777" w:rsidR="00291342" w:rsidRPr="00083853" w:rsidRDefault="00F229A9" w:rsidP="0021725F">
            <w:pPr>
              <w:widowControl/>
              <w:autoSpaceDE/>
              <w:autoSpaceDN/>
              <w:adjustRightInd/>
              <w:rPr>
                <w:rFonts w:ascii="Candara" w:hAnsi="Candara" w:cs="Times New Roman"/>
                <w:b w:val="0"/>
                <w:sz w:val="24"/>
                <w:szCs w:val="24"/>
              </w:rPr>
            </w:pPr>
            <w:r w:rsidRPr="00083853">
              <w:rPr>
                <w:rFonts w:ascii="Candara" w:hAnsi="Candara" w:cs="Times New Roman"/>
                <w:b w:val="0"/>
                <w:sz w:val="24"/>
                <w:szCs w:val="24"/>
              </w:rPr>
              <w:t xml:space="preserve">3. </w:t>
            </w:r>
          </w:p>
        </w:tc>
      </w:tr>
      <w:tr w:rsidR="00291342" w:rsidRPr="00083853" w14:paraId="33C5C0AA" w14:textId="77777777" w:rsidTr="003710D1">
        <w:trPr>
          <w:trHeight w:val="227"/>
        </w:trPr>
        <w:tc>
          <w:tcPr>
            <w:tcW w:w="3891" w:type="dxa"/>
            <w:vMerge/>
          </w:tcPr>
          <w:p w14:paraId="31ED9468" w14:textId="77777777" w:rsidR="00291342" w:rsidRPr="00083853" w:rsidRDefault="00291342" w:rsidP="0021725F">
            <w:pPr>
              <w:jc w:val="center"/>
              <w:rPr>
                <w:rFonts w:ascii="Candara" w:hAnsi="Candara" w:cs="Times New Roman"/>
                <w:b w:val="0"/>
                <w:sz w:val="24"/>
                <w:szCs w:val="24"/>
              </w:rPr>
            </w:pPr>
          </w:p>
        </w:tc>
        <w:tc>
          <w:tcPr>
            <w:tcW w:w="6338" w:type="dxa"/>
            <w:vAlign w:val="center"/>
          </w:tcPr>
          <w:p w14:paraId="02633A71" w14:textId="77777777" w:rsidR="00291342" w:rsidRPr="00083853" w:rsidRDefault="00F229A9" w:rsidP="0021725F">
            <w:pPr>
              <w:widowControl/>
              <w:autoSpaceDE/>
              <w:autoSpaceDN/>
              <w:adjustRightInd/>
              <w:rPr>
                <w:rFonts w:ascii="Candara" w:hAnsi="Candara" w:cs="Times New Roman"/>
                <w:b w:val="0"/>
                <w:sz w:val="24"/>
                <w:szCs w:val="24"/>
              </w:rPr>
            </w:pPr>
            <w:r w:rsidRPr="00083853">
              <w:rPr>
                <w:rFonts w:ascii="Candara" w:hAnsi="Candara" w:cs="Times New Roman"/>
                <w:b w:val="0"/>
                <w:sz w:val="24"/>
                <w:szCs w:val="24"/>
              </w:rPr>
              <w:t xml:space="preserve">4. </w:t>
            </w:r>
          </w:p>
        </w:tc>
      </w:tr>
      <w:tr w:rsidR="003710D1" w:rsidRPr="00083853" w14:paraId="07157363" w14:textId="77777777" w:rsidTr="003710D1">
        <w:trPr>
          <w:trHeight w:val="227"/>
        </w:trPr>
        <w:tc>
          <w:tcPr>
            <w:tcW w:w="3891" w:type="dxa"/>
            <w:vMerge/>
          </w:tcPr>
          <w:p w14:paraId="447D1BC4" w14:textId="77777777" w:rsidR="003710D1" w:rsidRPr="00083853" w:rsidRDefault="003710D1" w:rsidP="0021725F">
            <w:pPr>
              <w:jc w:val="center"/>
              <w:rPr>
                <w:rFonts w:ascii="Candara" w:hAnsi="Candara" w:cs="Times New Roman"/>
                <w:b w:val="0"/>
                <w:sz w:val="24"/>
                <w:szCs w:val="24"/>
              </w:rPr>
            </w:pPr>
          </w:p>
        </w:tc>
        <w:tc>
          <w:tcPr>
            <w:tcW w:w="6338" w:type="dxa"/>
            <w:vAlign w:val="center"/>
          </w:tcPr>
          <w:p w14:paraId="0E9F0F2A" w14:textId="77777777" w:rsidR="003710D1" w:rsidRPr="00083853" w:rsidRDefault="00F229A9" w:rsidP="0021725F">
            <w:pPr>
              <w:widowControl/>
              <w:autoSpaceDE/>
              <w:autoSpaceDN/>
              <w:adjustRightInd/>
              <w:rPr>
                <w:rFonts w:ascii="Candara" w:hAnsi="Candara" w:cs="Times New Roman"/>
                <w:b w:val="0"/>
                <w:sz w:val="24"/>
                <w:szCs w:val="24"/>
              </w:rPr>
            </w:pPr>
            <w:r w:rsidRPr="00083853">
              <w:rPr>
                <w:rFonts w:ascii="Candara" w:hAnsi="Candara" w:cs="Times New Roman"/>
                <w:b w:val="0"/>
                <w:sz w:val="24"/>
                <w:szCs w:val="24"/>
              </w:rPr>
              <w:t xml:space="preserve">5. </w:t>
            </w:r>
          </w:p>
        </w:tc>
      </w:tr>
      <w:tr w:rsidR="003710D1" w:rsidRPr="00083853" w14:paraId="10F638BC" w14:textId="77777777" w:rsidTr="003710D1">
        <w:trPr>
          <w:trHeight w:val="227"/>
        </w:trPr>
        <w:tc>
          <w:tcPr>
            <w:tcW w:w="3891" w:type="dxa"/>
            <w:vMerge/>
          </w:tcPr>
          <w:p w14:paraId="5CF8481F" w14:textId="77777777" w:rsidR="003710D1" w:rsidRPr="00083853" w:rsidRDefault="003710D1" w:rsidP="0021725F">
            <w:pPr>
              <w:jc w:val="center"/>
              <w:rPr>
                <w:rFonts w:ascii="Candara" w:hAnsi="Candara" w:cs="Times New Roman"/>
                <w:b w:val="0"/>
                <w:sz w:val="24"/>
                <w:szCs w:val="24"/>
              </w:rPr>
            </w:pPr>
          </w:p>
        </w:tc>
        <w:tc>
          <w:tcPr>
            <w:tcW w:w="6338" w:type="dxa"/>
            <w:vAlign w:val="center"/>
          </w:tcPr>
          <w:p w14:paraId="3BF3BF14" w14:textId="77777777" w:rsidR="003710D1" w:rsidRPr="00083853" w:rsidRDefault="00F229A9" w:rsidP="0021725F">
            <w:pPr>
              <w:widowControl/>
              <w:autoSpaceDE/>
              <w:autoSpaceDN/>
              <w:adjustRightInd/>
              <w:rPr>
                <w:rFonts w:ascii="Candara" w:hAnsi="Candara" w:cs="Times New Roman"/>
                <w:b w:val="0"/>
                <w:sz w:val="24"/>
                <w:szCs w:val="24"/>
              </w:rPr>
            </w:pPr>
            <w:r w:rsidRPr="00083853">
              <w:rPr>
                <w:rFonts w:ascii="Candara" w:hAnsi="Candara" w:cs="Times New Roman"/>
                <w:b w:val="0"/>
                <w:sz w:val="24"/>
                <w:szCs w:val="24"/>
              </w:rPr>
              <w:t xml:space="preserve">6. </w:t>
            </w:r>
          </w:p>
        </w:tc>
      </w:tr>
      <w:tr w:rsidR="003710D1" w:rsidRPr="00083853" w14:paraId="43C86701" w14:textId="77777777" w:rsidTr="003710D1">
        <w:trPr>
          <w:trHeight w:val="227"/>
        </w:trPr>
        <w:tc>
          <w:tcPr>
            <w:tcW w:w="3891" w:type="dxa"/>
            <w:vMerge/>
          </w:tcPr>
          <w:p w14:paraId="50EB4F4D" w14:textId="77777777" w:rsidR="003710D1" w:rsidRPr="00083853" w:rsidRDefault="003710D1" w:rsidP="0021725F">
            <w:pPr>
              <w:jc w:val="center"/>
              <w:rPr>
                <w:rFonts w:ascii="Candara" w:hAnsi="Candara" w:cs="Times New Roman"/>
                <w:b w:val="0"/>
                <w:sz w:val="24"/>
                <w:szCs w:val="24"/>
              </w:rPr>
            </w:pPr>
          </w:p>
        </w:tc>
        <w:tc>
          <w:tcPr>
            <w:tcW w:w="6338" w:type="dxa"/>
            <w:vAlign w:val="center"/>
          </w:tcPr>
          <w:p w14:paraId="6E4E0FFE" w14:textId="77777777" w:rsidR="003710D1" w:rsidRPr="00083853" w:rsidRDefault="00F229A9" w:rsidP="0021725F">
            <w:pPr>
              <w:widowControl/>
              <w:autoSpaceDE/>
              <w:autoSpaceDN/>
              <w:adjustRightInd/>
              <w:rPr>
                <w:rFonts w:ascii="Candara" w:hAnsi="Candara" w:cs="Times New Roman"/>
                <w:b w:val="0"/>
                <w:sz w:val="24"/>
                <w:szCs w:val="24"/>
              </w:rPr>
            </w:pPr>
            <w:r w:rsidRPr="00083853">
              <w:rPr>
                <w:rFonts w:ascii="Candara" w:hAnsi="Candara" w:cs="Times New Roman"/>
                <w:b w:val="0"/>
                <w:sz w:val="24"/>
                <w:szCs w:val="24"/>
              </w:rPr>
              <w:t xml:space="preserve">7. </w:t>
            </w:r>
          </w:p>
        </w:tc>
      </w:tr>
      <w:tr w:rsidR="003710D1" w:rsidRPr="00083853" w14:paraId="6E5C79F8" w14:textId="77777777" w:rsidTr="003710D1">
        <w:trPr>
          <w:trHeight w:val="227"/>
        </w:trPr>
        <w:tc>
          <w:tcPr>
            <w:tcW w:w="3891" w:type="dxa"/>
            <w:vMerge/>
          </w:tcPr>
          <w:p w14:paraId="7A246235" w14:textId="77777777" w:rsidR="003710D1" w:rsidRPr="00083853" w:rsidRDefault="003710D1" w:rsidP="0021725F">
            <w:pPr>
              <w:jc w:val="center"/>
              <w:rPr>
                <w:rFonts w:ascii="Candara" w:hAnsi="Candara" w:cs="Times New Roman"/>
                <w:b w:val="0"/>
                <w:sz w:val="24"/>
                <w:szCs w:val="24"/>
              </w:rPr>
            </w:pPr>
          </w:p>
        </w:tc>
        <w:tc>
          <w:tcPr>
            <w:tcW w:w="6338" w:type="dxa"/>
            <w:vAlign w:val="center"/>
          </w:tcPr>
          <w:p w14:paraId="60D88B14" w14:textId="77777777" w:rsidR="003710D1" w:rsidRPr="00083853" w:rsidRDefault="00F229A9" w:rsidP="0021725F">
            <w:pPr>
              <w:widowControl/>
              <w:autoSpaceDE/>
              <w:autoSpaceDN/>
              <w:adjustRightInd/>
              <w:rPr>
                <w:rFonts w:ascii="Candara" w:hAnsi="Candara" w:cs="Times New Roman"/>
                <w:b w:val="0"/>
                <w:sz w:val="24"/>
                <w:szCs w:val="24"/>
              </w:rPr>
            </w:pPr>
            <w:r w:rsidRPr="00083853">
              <w:rPr>
                <w:rFonts w:ascii="Candara" w:hAnsi="Candara" w:cs="Times New Roman"/>
                <w:b w:val="0"/>
                <w:sz w:val="24"/>
                <w:szCs w:val="24"/>
              </w:rPr>
              <w:t xml:space="preserve">8. </w:t>
            </w:r>
          </w:p>
        </w:tc>
      </w:tr>
      <w:tr w:rsidR="003710D1" w:rsidRPr="00083853" w14:paraId="57D46798" w14:textId="77777777" w:rsidTr="003710D1">
        <w:trPr>
          <w:trHeight w:val="227"/>
        </w:trPr>
        <w:tc>
          <w:tcPr>
            <w:tcW w:w="3891" w:type="dxa"/>
            <w:vMerge/>
          </w:tcPr>
          <w:p w14:paraId="6CC01B06" w14:textId="77777777" w:rsidR="003710D1" w:rsidRPr="00083853" w:rsidRDefault="003710D1" w:rsidP="0021725F">
            <w:pPr>
              <w:jc w:val="center"/>
              <w:rPr>
                <w:rFonts w:ascii="Candara" w:hAnsi="Candara" w:cs="Times New Roman"/>
                <w:b w:val="0"/>
                <w:sz w:val="24"/>
                <w:szCs w:val="24"/>
              </w:rPr>
            </w:pPr>
          </w:p>
        </w:tc>
        <w:tc>
          <w:tcPr>
            <w:tcW w:w="6338" w:type="dxa"/>
            <w:vAlign w:val="center"/>
          </w:tcPr>
          <w:p w14:paraId="20D99FCE" w14:textId="77777777" w:rsidR="003710D1" w:rsidRPr="00083853" w:rsidRDefault="00F229A9" w:rsidP="0021725F">
            <w:pPr>
              <w:widowControl/>
              <w:autoSpaceDE/>
              <w:autoSpaceDN/>
              <w:adjustRightInd/>
              <w:rPr>
                <w:rFonts w:ascii="Candara" w:hAnsi="Candara" w:cs="Times New Roman"/>
                <w:b w:val="0"/>
                <w:sz w:val="24"/>
                <w:szCs w:val="24"/>
              </w:rPr>
            </w:pPr>
            <w:r w:rsidRPr="00083853">
              <w:rPr>
                <w:rFonts w:ascii="Candara" w:hAnsi="Candara" w:cs="Times New Roman"/>
                <w:b w:val="0"/>
                <w:sz w:val="24"/>
                <w:szCs w:val="24"/>
              </w:rPr>
              <w:t xml:space="preserve">9. </w:t>
            </w:r>
          </w:p>
        </w:tc>
      </w:tr>
      <w:tr w:rsidR="003710D1" w:rsidRPr="00083853" w14:paraId="25A5D7A4" w14:textId="77777777" w:rsidTr="003710D1">
        <w:trPr>
          <w:trHeight w:val="227"/>
        </w:trPr>
        <w:tc>
          <w:tcPr>
            <w:tcW w:w="3891" w:type="dxa"/>
            <w:vMerge/>
          </w:tcPr>
          <w:p w14:paraId="0A97102F" w14:textId="77777777" w:rsidR="003710D1" w:rsidRPr="00083853" w:rsidRDefault="003710D1" w:rsidP="0021725F">
            <w:pPr>
              <w:jc w:val="center"/>
              <w:rPr>
                <w:rFonts w:ascii="Candara" w:hAnsi="Candara" w:cs="Times New Roman"/>
                <w:b w:val="0"/>
                <w:sz w:val="24"/>
                <w:szCs w:val="24"/>
              </w:rPr>
            </w:pPr>
          </w:p>
        </w:tc>
        <w:tc>
          <w:tcPr>
            <w:tcW w:w="6338" w:type="dxa"/>
            <w:vAlign w:val="center"/>
          </w:tcPr>
          <w:p w14:paraId="60548602" w14:textId="77777777" w:rsidR="003710D1" w:rsidRPr="00083853" w:rsidRDefault="00F229A9" w:rsidP="0021725F">
            <w:pPr>
              <w:widowControl/>
              <w:autoSpaceDE/>
              <w:autoSpaceDN/>
              <w:adjustRightInd/>
              <w:rPr>
                <w:rFonts w:ascii="Candara" w:hAnsi="Candara" w:cs="Times New Roman"/>
                <w:b w:val="0"/>
                <w:sz w:val="24"/>
                <w:szCs w:val="24"/>
              </w:rPr>
            </w:pPr>
            <w:r w:rsidRPr="00083853">
              <w:rPr>
                <w:rFonts w:ascii="Candara" w:hAnsi="Candara" w:cs="Times New Roman"/>
                <w:b w:val="0"/>
                <w:sz w:val="24"/>
                <w:szCs w:val="24"/>
              </w:rPr>
              <w:t xml:space="preserve">10. </w:t>
            </w:r>
          </w:p>
        </w:tc>
      </w:tr>
      <w:tr w:rsidR="003710D1" w:rsidRPr="00083853" w14:paraId="273782BF" w14:textId="77777777" w:rsidTr="003710D1">
        <w:trPr>
          <w:trHeight w:val="227"/>
        </w:trPr>
        <w:tc>
          <w:tcPr>
            <w:tcW w:w="3891" w:type="dxa"/>
            <w:vMerge/>
          </w:tcPr>
          <w:p w14:paraId="664E6B0B" w14:textId="77777777" w:rsidR="003710D1" w:rsidRPr="00083853" w:rsidRDefault="003710D1" w:rsidP="0021725F">
            <w:pPr>
              <w:jc w:val="center"/>
              <w:rPr>
                <w:rFonts w:ascii="Candara" w:hAnsi="Candara" w:cs="Times New Roman"/>
                <w:b w:val="0"/>
                <w:sz w:val="24"/>
                <w:szCs w:val="24"/>
              </w:rPr>
            </w:pPr>
          </w:p>
        </w:tc>
        <w:tc>
          <w:tcPr>
            <w:tcW w:w="6338" w:type="dxa"/>
            <w:vAlign w:val="center"/>
          </w:tcPr>
          <w:p w14:paraId="696D753D" w14:textId="77777777" w:rsidR="003710D1" w:rsidRPr="00083853" w:rsidRDefault="00F229A9" w:rsidP="0021725F">
            <w:pPr>
              <w:widowControl/>
              <w:autoSpaceDE/>
              <w:autoSpaceDN/>
              <w:adjustRightInd/>
              <w:rPr>
                <w:rFonts w:ascii="Candara" w:hAnsi="Candara" w:cs="Times New Roman"/>
                <w:b w:val="0"/>
                <w:sz w:val="24"/>
                <w:szCs w:val="24"/>
              </w:rPr>
            </w:pPr>
            <w:r w:rsidRPr="00083853">
              <w:rPr>
                <w:rFonts w:ascii="Candara" w:hAnsi="Candara" w:cs="Times New Roman"/>
                <w:b w:val="0"/>
                <w:sz w:val="24"/>
                <w:szCs w:val="24"/>
              </w:rPr>
              <w:t xml:space="preserve">11. </w:t>
            </w:r>
          </w:p>
        </w:tc>
      </w:tr>
      <w:tr w:rsidR="003710D1" w:rsidRPr="00083853" w14:paraId="476260BD" w14:textId="77777777" w:rsidTr="003710D1">
        <w:trPr>
          <w:trHeight w:val="227"/>
        </w:trPr>
        <w:tc>
          <w:tcPr>
            <w:tcW w:w="3891" w:type="dxa"/>
            <w:vMerge/>
          </w:tcPr>
          <w:p w14:paraId="179FAE35" w14:textId="77777777" w:rsidR="003710D1" w:rsidRPr="00083853" w:rsidRDefault="003710D1" w:rsidP="0021725F">
            <w:pPr>
              <w:jc w:val="center"/>
              <w:rPr>
                <w:rFonts w:ascii="Candara" w:hAnsi="Candara" w:cs="Times New Roman"/>
                <w:b w:val="0"/>
                <w:sz w:val="24"/>
                <w:szCs w:val="24"/>
              </w:rPr>
            </w:pPr>
          </w:p>
        </w:tc>
        <w:tc>
          <w:tcPr>
            <w:tcW w:w="6338" w:type="dxa"/>
            <w:vAlign w:val="center"/>
          </w:tcPr>
          <w:p w14:paraId="63EAF268" w14:textId="77777777" w:rsidR="003710D1" w:rsidRPr="00083853" w:rsidRDefault="00F229A9" w:rsidP="0021725F">
            <w:pPr>
              <w:widowControl/>
              <w:autoSpaceDE/>
              <w:autoSpaceDN/>
              <w:adjustRightInd/>
              <w:rPr>
                <w:rFonts w:ascii="Candara" w:hAnsi="Candara" w:cs="Times New Roman"/>
                <w:b w:val="0"/>
                <w:sz w:val="24"/>
                <w:szCs w:val="24"/>
              </w:rPr>
            </w:pPr>
            <w:r w:rsidRPr="00083853">
              <w:rPr>
                <w:rFonts w:ascii="Candara" w:hAnsi="Candara" w:cs="Times New Roman"/>
                <w:b w:val="0"/>
                <w:sz w:val="24"/>
                <w:szCs w:val="24"/>
              </w:rPr>
              <w:t xml:space="preserve">12. </w:t>
            </w:r>
          </w:p>
        </w:tc>
      </w:tr>
      <w:tr w:rsidR="003710D1" w:rsidRPr="00083853" w14:paraId="1C7BF6F9" w14:textId="77777777" w:rsidTr="003710D1">
        <w:trPr>
          <w:trHeight w:val="227"/>
        </w:trPr>
        <w:tc>
          <w:tcPr>
            <w:tcW w:w="3891" w:type="dxa"/>
            <w:vMerge/>
          </w:tcPr>
          <w:p w14:paraId="24260E26" w14:textId="77777777" w:rsidR="003710D1" w:rsidRPr="00083853" w:rsidRDefault="003710D1" w:rsidP="0021725F">
            <w:pPr>
              <w:jc w:val="center"/>
              <w:rPr>
                <w:rFonts w:ascii="Candara" w:hAnsi="Candara" w:cs="Times New Roman"/>
                <w:b w:val="0"/>
                <w:sz w:val="24"/>
                <w:szCs w:val="24"/>
              </w:rPr>
            </w:pPr>
          </w:p>
        </w:tc>
        <w:tc>
          <w:tcPr>
            <w:tcW w:w="6338" w:type="dxa"/>
            <w:vAlign w:val="center"/>
          </w:tcPr>
          <w:p w14:paraId="62F99953" w14:textId="77777777" w:rsidR="003710D1" w:rsidRPr="00083853" w:rsidRDefault="00F229A9" w:rsidP="0021725F">
            <w:pPr>
              <w:widowControl/>
              <w:autoSpaceDE/>
              <w:autoSpaceDN/>
              <w:adjustRightInd/>
              <w:rPr>
                <w:rFonts w:ascii="Candara" w:hAnsi="Candara" w:cs="Times New Roman"/>
                <w:b w:val="0"/>
                <w:sz w:val="24"/>
                <w:szCs w:val="24"/>
              </w:rPr>
            </w:pPr>
            <w:r w:rsidRPr="00083853">
              <w:rPr>
                <w:rFonts w:ascii="Candara" w:hAnsi="Candara" w:cs="Times New Roman"/>
                <w:b w:val="0"/>
                <w:sz w:val="24"/>
                <w:szCs w:val="24"/>
              </w:rPr>
              <w:t xml:space="preserve">13. </w:t>
            </w:r>
          </w:p>
        </w:tc>
      </w:tr>
      <w:tr w:rsidR="003710D1" w:rsidRPr="00083853" w14:paraId="7D8D4771" w14:textId="77777777" w:rsidTr="003710D1">
        <w:trPr>
          <w:trHeight w:val="227"/>
        </w:trPr>
        <w:tc>
          <w:tcPr>
            <w:tcW w:w="3891" w:type="dxa"/>
            <w:vMerge/>
          </w:tcPr>
          <w:p w14:paraId="5ABE5E8F" w14:textId="77777777" w:rsidR="003710D1" w:rsidRPr="00083853" w:rsidRDefault="003710D1" w:rsidP="0021725F">
            <w:pPr>
              <w:jc w:val="center"/>
              <w:rPr>
                <w:rFonts w:ascii="Candara" w:hAnsi="Candara" w:cs="Times New Roman"/>
                <w:b w:val="0"/>
                <w:sz w:val="24"/>
                <w:szCs w:val="24"/>
              </w:rPr>
            </w:pPr>
          </w:p>
        </w:tc>
        <w:tc>
          <w:tcPr>
            <w:tcW w:w="6338" w:type="dxa"/>
            <w:vAlign w:val="center"/>
          </w:tcPr>
          <w:p w14:paraId="543E8551" w14:textId="77777777" w:rsidR="003710D1" w:rsidRPr="00083853" w:rsidRDefault="00F229A9" w:rsidP="0021725F">
            <w:pPr>
              <w:widowControl/>
              <w:autoSpaceDE/>
              <w:autoSpaceDN/>
              <w:adjustRightInd/>
              <w:rPr>
                <w:rFonts w:ascii="Candara" w:hAnsi="Candara" w:cs="Times New Roman"/>
                <w:b w:val="0"/>
                <w:sz w:val="24"/>
                <w:szCs w:val="24"/>
              </w:rPr>
            </w:pPr>
            <w:r w:rsidRPr="00083853">
              <w:rPr>
                <w:rFonts w:ascii="Candara" w:hAnsi="Candara" w:cs="Times New Roman"/>
                <w:b w:val="0"/>
                <w:sz w:val="24"/>
                <w:szCs w:val="24"/>
              </w:rPr>
              <w:t xml:space="preserve">14. </w:t>
            </w:r>
          </w:p>
        </w:tc>
      </w:tr>
      <w:tr w:rsidR="003710D1" w:rsidRPr="00083853" w14:paraId="35034059" w14:textId="77777777" w:rsidTr="003710D1">
        <w:trPr>
          <w:trHeight w:val="227"/>
        </w:trPr>
        <w:tc>
          <w:tcPr>
            <w:tcW w:w="3891" w:type="dxa"/>
            <w:vMerge/>
          </w:tcPr>
          <w:p w14:paraId="2FFAC425" w14:textId="77777777" w:rsidR="003710D1" w:rsidRPr="00083853" w:rsidRDefault="003710D1" w:rsidP="0021725F">
            <w:pPr>
              <w:jc w:val="center"/>
              <w:rPr>
                <w:rFonts w:ascii="Candara" w:hAnsi="Candara" w:cs="Times New Roman"/>
                <w:b w:val="0"/>
                <w:sz w:val="24"/>
                <w:szCs w:val="24"/>
              </w:rPr>
            </w:pPr>
          </w:p>
        </w:tc>
        <w:tc>
          <w:tcPr>
            <w:tcW w:w="6338" w:type="dxa"/>
            <w:vAlign w:val="center"/>
          </w:tcPr>
          <w:p w14:paraId="4243904A" w14:textId="77777777" w:rsidR="003710D1" w:rsidRPr="00083853" w:rsidRDefault="00F229A9" w:rsidP="0021725F">
            <w:pPr>
              <w:widowControl/>
              <w:autoSpaceDE/>
              <w:autoSpaceDN/>
              <w:adjustRightInd/>
              <w:rPr>
                <w:rFonts w:ascii="Candara" w:hAnsi="Candara" w:cs="Times New Roman"/>
                <w:b w:val="0"/>
                <w:sz w:val="24"/>
                <w:szCs w:val="24"/>
              </w:rPr>
            </w:pPr>
            <w:r w:rsidRPr="00083853">
              <w:rPr>
                <w:rFonts w:ascii="Candara" w:hAnsi="Candara" w:cs="Times New Roman"/>
                <w:b w:val="0"/>
                <w:sz w:val="24"/>
                <w:szCs w:val="24"/>
              </w:rPr>
              <w:t xml:space="preserve">15. </w:t>
            </w:r>
          </w:p>
        </w:tc>
      </w:tr>
      <w:tr w:rsidR="003710D1" w:rsidRPr="00083853" w14:paraId="5DCB7633" w14:textId="77777777" w:rsidTr="003710D1">
        <w:trPr>
          <w:trHeight w:val="227"/>
        </w:trPr>
        <w:tc>
          <w:tcPr>
            <w:tcW w:w="3891" w:type="dxa"/>
            <w:vMerge/>
          </w:tcPr>
          <w:p w14:paraId="58C86B86" w14:textId="77777777" w:rsidR="003710D1" w:rsidRPr="00083853" w:rsidRDefault="003710D1" w:rsidP="0021725F">
            <w:pPr>
              <w:jc w:val="center"/>
              <w:rPr>
                <w:rFonts w:ascii="Candara" w:hAnsi="Candara" w:cs="Times New Roman"/>
                <w:b w:val="0"/>
                <w:sz w:val="24"/>
                <w:szCs w:val="24"/>
              </w:rPr>
            </w:pPr>
          </w:p>
        </w:tc>
        <w:tc>
          <w:tcPr>
            <w:tcW w:w="6338" w:type="dxa"/>
            <w:vAlign w:val="center"/>
          </w:tcPr>
          <w:p w14:paraId="1BD1E1AD" w14:textId="77777777" w:rsidR="003710D1" w:rsidRPr="00083853" w:rsidRDefault="00371A42" w:rsidP="0021725F">
            <w:pPr>
              <w:widowControl/>
              <w:autoSpaceDE/>
              <w:autoSpaceDN/>
              <w:adjustRightInd/>
              <w:rPr>
                <w:rFonts w:ascii="Candara" w:hAnsi="Candara" w:cs="Times New Roman"/>
                <w:b w:val="0"/>
                <w:sz w:val="24"/>
                <w:szCs w:val="24"/>
              </w:rPr>
            </w:pPr>
            <w:r w:rsidRPr="00083853">
              <w:rPr>
                <w:rFonts w:ascii="Candara" w:hAnsi="Candara" w:cs="Times New Roman"/>
                <w:b w:val="0"/>
                <w:sz w:val="24"/>
                <w:szCs w:val="24"/>
              </w:rPr>
              <w:t xml:space="preserve">16. </w:t>
            </w:r>
          </w:p>
        </w:tc>
      </w:tr>
      <w:tr w:rsidR="003710D1" w:rsidRPr="00083853" w14:paraId="226FE98B" w14:textId="77777777" w:rsidTr="003710D1">
        <w:trPr>
          <w:trHeight w:val="227"/>
        </w:trPr>
        <w:tc>
          <w:tcPr>
            <w:tcW w:w="3891" w:type="dxa"/>
            <w:vMerge/>
          </w:tcPr>
          <w:p w14:paraId="61825FE3" w14:textId="77777777" w:rsidR="003710D1" w:rsidRPr="00083853" w:rsidRDefault="003710D1" w:rsidP="0021725F">
            <w:pPr>
              <w:jc w:val="center"/>
              <w:rPr>
                <w:rFonts w:ascii="Candara" w:hAnsi="Candara" w:cs="Times New Roman"/>
                <w:b w:val="0"/>
                <w:sz w:val="24"/>
                <w:szCs w:val="24"/>
              </w:rPr>
            </w:pPr>
          </w:p>
        </w:tc>
        <w:tc>
          <w:tcPr>
            <w:tcW w:w="6338" w:type="dxa"/>
            <w:vAlign w:val="center"/>
          </w:tcPr>
          <w:p w14:paraId="61A56DBD" w14:textId="77777777" w:rsidR="003710D1" w:rsidRPr="00083853" w:rsidRDefault="00371A42" w:rsidP="0021725F">
            <w:pPr>
              <w:widowControl/>
              <w:autoSpaceDE/>
              <w:autoSpaceDN/>
              <w:adjustRightInd/>
              <w:rPr>
                <w:rFonts w:ascii="Candara" w:hAnsi="Candara" w:cs="Times New Roman"/>
                <w:b w:val="0"/>
                <w:sz w:val="24"/>
                <w:szCs w:val="24"/>
              </w:rPr>
            </w:pPr>
            <w:r w:rsidRPr="00083853">
              <w:rPr>
                <w:rFonts w:ascii="Candara" w:hAnsi="Candara" w:cs="Times New Roman"/>
                <w:b w:val="0"/>
                <w:sz w:val="24"/>
                <w:szCs w:val="24"/>
              </w:rPr>
              <w:t xml:space="preserve">17. </w:t>
            </w:r>
          </w:p>
        </w:tc>
      </w:tr>
      <w:tr w:rsidR="003710D1" w:rsidRPr="00083853" w14:paraId="4F8AC8A1" w14:textId="77777777" w:rsidTr="003710D1">
        <w:trPr>
          <w:trHeight w:val="227"/>
        </w:trPr>
        <w:tc>
          <w:tcPr>
            <w:tcW w:w="3891" w:type="dxa"/>
            <w:vMerge/>
          </w:tcPr>
          <w:p w14:paraId="3A5F32F7" w14:textId="77777777" w:rsidR="003710D1" w:rsidRPr="00083853" w:rsidRDefault="003710D1" w:rsidP="0021725F">
            <w:pPr>
              <w:jc w:val="center"/>
              <w:rPr>
                <w:rFonts w:ascii="Candara" w:hAnsi="Candara" w:cs="Times New Roman"/>
                <w:b w:val="0"/>
                <w:sz w:val="24"/>
                <w:szCs w:val="24"/>
              </w:rPr>
            </w:pPr>
          </w:p>
        </w:tc>
        <w:tc>
          <w:tcPr>
            <w:tcW w:w="6338" w:type="dxa"/>
            <w:vAlign w:val="center"/>
          </w:tcPr>
          <w:p w14:paraId="713313C8" w14:textId="77777777" w:rsidR="003710D1" w:rsidRPr="00083853" w:rsidRDefault="003710D1" w:rsidP="0021725F">
            <w:pPr>
              <w:widowControl/>
              <w:autoSpaceDE/>
              <w:autoSpaceDN/>
              <w:adjustRightInd/>
              <w:rPr>
                <w:rFonts w:ascii="Candara" w:hAnsi="Candara" w:cs="Times New Roman"/>
                <w:b w:val="0"/>
                <w:sz w:val="24"/>
                <w:szCs w:val="24"/>
              </w:rPr>
            </w:pPr>
          </w:p>
        </w:tc>
      </w:tr>
    </w:tbl>
    <w:p w14:paraId="1A3FB4C3" w14:textId="77777777" w:rsidR="003710D1" w:rsidRPr="00083853" w:rsidRDefault="003710D1" w:rsidP="0021725F">
      <w:pPr>
        <w:shd w:val="clear" w:color="auto" w:fill="FFFFFF"/>
        <w:tabs>
          <w:tab w:val="left" w:leader="underscore" w:pos="3586"/>
        </w:tabs>
        <w:rPr>
          <w:rFonts w:ascii="Candara" w:hAnsi="Candara" w:cs="Times New Roman"/>
          <w:b w:val="0"/>
          <w:sz w:val="24"/>
          <w:szCs w:val="24"/>
        </w:rPr>
      </w:pPr>
    </w:p>
    <w:sectPr w:rsidR="003710D1" w:rsidRPr="00083853" w:rsidSect="00D000F5">
      <w:type w:val="continuous"/>
      <w:pgSz w:w="11909" w:h="16834"/>
      <w:pgMar w:top="680" w:right="851" w:bottom="680" w:left="85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A1"/>
    <w:family w:val="swiss"/>
    <w:pitch w:val="variable"/>
    <w:sig w:usb0="000006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laybill">
    <w:panose1 w:val="040506030A0602020202"/>
    <w:charset w:val="00"/>
    <w:family w:val="decorativ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5C17"/>
    <w:multiLevelType w:val="hybridMultilevel"/>
    <w:tmpl w:val="CB5CFCA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5733C99"/>
    <w:multiLevelType w:val="hybridMultilevel"/>
    <w:tmpl w:val="558C60A4"/>
    <w:lvl w:ilvl="0" w:tplc="01962B3E">
      <w:start w:val="1"/>
      <w:numFmt w:val="decimal"/>
      <w:lvlText w:val="%1."/>
      <w:lvlJc w:val="left"/>
      <w:pPr>
        <w:ind w:left="700" w:hanging="353"/>
      </w:pPr>
      <w:rPr>
        <w:rFonts w:ascii="Trebuchet MS" w:eastAsia="Trebuchet MS" w:hAnsi="Trebuchet MS" w:cs="Trebuchet MS" w:hint="default"/>
        <w:spacing w:val="-1"/>
        <w:w w:val="107"/>
        <w:sz w:val="24"/>
        <w:szCs w:val="24"/>
        <w:lang w:val="el-GR" w:eastAsia="en-US" w:bidi="ar-SA"/>
      </w:rPr>
    </w:lvl>
    <w:lvl w:ilvl="1" w:tplc="6652D0A6">
      <w:numFmt w:val="bullet"/>
      <w:lvlText w:val="•"/>
      <w:lvlJc w:val="left"/>
      <w:pPr>
        <w:ind w:left="1704" w:hanging="353"/>
      </w:pPr>
      <w:rPr>
        <w:rFonts w:hint="default"/>
        <w:lang w:val="el-GR" w:eastAsia="en-US" w:bidi="ar-SA"/>
      </w:rPr>
    </w:lvl>
    <w:lvl w:ilvl="2" w:tplc="06403F92">
      <w:numFmt w:val="bullet"/>
      <w:lvlText w:val="•"/>
      <w:lvlJc w:val="left"/>
      <w:pPr>
        <w:ind w:left="2709" w:hanging="353"/>
      </w:pPr>
      <w:rPr>
        <w:rFonts w:hint="default"/>
        <w:lang w:val="el-GR" w:eastAsia="en-US" w:bidi="ar-SA"/>
      </w:rPr>
    </w:lvl>
    <w:lvl w:ilvl="3" w:tplc="473E676A">
      <w:numFmt w:val="bullet"/>
      <w:lvlText w:val="•"/>
      <w:lvlJc w:val="left"/>
      <w:pPr>
        <w:ind w:left="3713" w:hanging="353"/>
      </w:pPr>
      <w:rPr>
        <w:rFonts w:hint="default"/>
        <w:lang w:val="el-GR" w:eastAsia="en-US" w:bidi="ar-SA"/>
      </w:rPr>
    </w:lvl>
    <w:lvl w:ilvl="4" w:tplc="E1F2A086">
      <w:numFmt w:val="bullet"/>
      <w:lvlText w:val="•"/>
      <w:lvlJc w:val="left"/>
      <w:pPr>
        <w:ind w:left="4718" w:hanging="353"/>
      </w:pPr>
      <w:rPr>
        <w:rFonts w:hint="default"/>
        <w:lang w:val="el-GR" w:eastAsia="en-US" w:bidi="ar-SA"/>
      </w:rPr>
    </w:lvl>
    <w:lvl w:ilvl="5" w:tplc="A21699A2">
      <w:numFmt w:val="bullet"/>
      <w:lvlText w:val="•"/>
      <w:lvlJc w:val="left"/>
      <w:pPr>
        <w:ind w:left="5722" w:hanging="353"/>
      </w:pPr>
      <w:rPr>
        <w:rFonts w:hint="default"/>
        <w:lang w:val="el-GR" w:eastAsia="en-US" w:bidi="ar-SA"/>
      </w:rPr>
    </w:lvl>
    <w:lvl w:ilvl="6" w:tplc="7DF0C7A8">
      <w:numFmt w:val="bullet"/>
      <w:lvlText w:val="•"/>
      <w:lvlJc w:val="left"/>
      <w:pPr>
        <w:ind w:left="6727" w:hanging="353"/>
      </w:pPr>
      <w:rPr>
        <w:rFonts w:hint="default"/>
        <w:lang w:val="el-GR" w:eastAsia="en-US" w:bidi="ar-SA"/>
      </w:rPr>
    </w:lvl>
    <w:lvl w:ilvl="7" w:tplc="FE4C35A4">
      <w:numFmt w:val="bullet"/>
      <w:lvlText w:val="•"/>
      <w:lvlJc w:val="left"/>
      <w:pPr>
        <w:ind w:left="7731" w:hanging="353"/>
      </w:pPr>
      <w:rPr>
        <w:rFonts w:hint="default"/>
        <w:lang w:val="el-GR" w:eastAsia="en-US" w:bidi="ar-SA"/>
      </w:rPr>
    </w:lvl>
    <w:lvl w:ilvl="8" w:tplc="1D3CEACE">
      <w:numFmt w:val="bullet"/>
      <w:lvlText w:val="•"/>
      <w:lvlJc w:val="left"/>
      <w:pPr>
        <w:ind w:left="8736" w:hanging="353"/>
      </w:pPr>
      <w:rPr>
        <w:rFonts w:hint="default"/>
        <w:lang w:val="el-GR" w:eastAsia="en-US" w:bidi="ar-SA"/>
      </w:rPr>
    </w:lvl>
  </w:abstractNum>
  <w:abstractNum w:abstractNumId="2" w15:restartNumberingAfterBreak="0">
    <w:nsid w:val="05B824D7"/>
    <w:multiLevelType w:val="hybridMultilevel"/>
    <w:tmpl w:val="1E7A93A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63021E0"/>
    <w:multiLevelType w:val="hybridMultilevel"/>
    <w:tmpl w:val="8C2A9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6726BEB"/>
    <w:multiLevelType w:val="hybridMultilevel"/>
    <w:tmpl w:val="5CCA17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670921"/>
    <w:multiLevelType w:val="hybridMultilevel"/>
    <w:tmpl w:val="AD5E7DD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0CED0B95"/>
    <w:multiLevelType w:val="hybridMultilevel"/>
    <w:tmpl w:val="F0848F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600F2D"/>
    <w:multiLevelType w:val="hybridMultilevel"/>
    <w:tmpl w:val="AB52EF64"/>
    <w:lvl w:ilvl="0" w:tplc="376EFD72">
      <w:start w:val="1"/>
      <w:numFmt w:val="decimal"/>
      <w:lvlText w:val="%1."/>
      <w:lvlJc w:val="left"/>
      <w:pPr>
        <w:ind w:left="704" w:hanging="360"/>
      </w:pPr>
      <w:rPr>
        <w:rFonts w:hint="default"/>
      </w:rPr>
    </w:lvl>
    <w:lvl w:ilvl="1" w:tplc="08090019" w:tentative="1">
      <w:start w:val="1"/>
      <w:numFmt w:val="lowerLetter"/>
      <w:lvlText w:val="%2."/>
      <w:lvlJc w:val="left"/>
      <w:pPr>
        <w:ind w:left="1424" w:hanging="360"/>
      </w:pPr>
    </w:lvl>
    <w:lvl w:ilvl="2" w:tplc="0809001B" w:tentative="1">
      <w:start w:val="1"/>
      <w:numFmt w:val="lowerRoman"/>
      <w:lvlText w:val="%3."/>
      <w:lvlJc w:val="right"/>
      <w:pPr>
        <w:ind w:left="2144" w:hanging="180"/>
      </w:pPr>
    </w:lvl>
    <w:lvl w:ilvl="3" w:tplc="0809000F" w:tentative="1">
      <w:start w:val="1"/>
      <w:numFmt w:val="decimal"/>
      <w:lvlText w:val="%4."/>
      <w:lvlJc w:val="left"/>
      <w:pPr>
        <w:ind w:left="2864" w:hanging="360"/>
      </w:pPr>
    </w:lvl>
    <w:lvl w:ilvl="4" w:tplc="08090019" w:tentative="1">
      <w:start w:val="1"/>
      <w:numFmt w:val="lowerLetter"/>
      <w:lvlText w:val="%5."/>
      <w:lvlJc w:val="left"/>
      <w:pPr>
        <w:ind w:left="3584" w:hanging="360"/>
      </w:pPr>
    </w:lvl>
    <w:lvl w:ilvl="5" w:tplc="0809001B" w:tentative="1">
      <w:start w:val="1"/>
      <w:numFmt w:val="lowerRoman"/>
      <w:lvlText w:val="%6."/>
      <w:lvlJc w:val="right"/>
      <w:pPr>
        <w:ind w:left="4304" w:hanging="180"/>
      </w:pPr>
    </w:lvl>
    <w:lvl w:ilvl="6" w:tplc="0809000F" w:tentative="1">
      <w:start w:val="1"/>
      <w:numFmt w:val="decimal"/>
      <w:lvlText w:val="%7."/>
      <w:lvlJc w:val="left"/>
      <w:pPr>
        <w:ind w:left="5024" w:hanging="360"/>
      </w:pPr>
    </w:lvl>
    <w:lvl w:ilvl="7" w:tplc="08090019" w:tentative="1">
      <w:start w:val="1"/>
      <w:numFmt w:val="lowerLetter"/>
      <w:lvlText w:val="%8."/>
      <w:lvlJc w:val="left"/>
      <w:pPr>
        <w:ind w:left="5744" w:hanging="360"/>
      </w:pPr>
    </w:lvl>
    <w:lvl w:ilvl="8" w:tplc="0809001B" w:tentative="1">
      <w:start w:val="1"/>
      <w:numFmt w:val="lowerRoman"/>
      <w:lvlText w:val="%9."/>
      <w:lvlJc w:val="right"/>
      <w:pPr>
        <w:ind w:left="6464" w:hanging="180"/>
      </w:pPr>
    </w:lvl>
  </w:abstractNum>
  <w:abstractNum w:abstractNumId="8" w15:restartNumberingAfterBreak="0">
    <w:nsid w:val="20145AB7"/>
    <w:multiLevelType w:val="hybridMultilevel"/>
    <w:tmpl w:val="E8FC929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9" w15:restartNumberingAfterBreak="0">
    <w:nsid w:val="23830201"/>
    <w:multiLevelType w:val="hybridMultilevel"/>
    <w:tmpl w:val="823C9C40"/>
    <w:lvl w:ilvl="0" w:tplc="ED1AA226">
      <w:start w:val="1"/>
      <w:numFmt w:val="decimal"/>
      <w:lvlText w:val="%1."/>
      <w:lvlJc w:val="left"/>
      <w:pPr>
        <w:ind w:left="700" w:hanging="353"/>
      </w:pPr>
      <w:rPr>
        <w:rFonts w:ascii="Calibri" w:eastAsia="Trebuchet MS" w:hAnsi="Calibri" w:cs="Calibri" w:hint="default"/>
        <w:spacing w:val="-1"/>
        <w:w w:val="107"/>
        <w:sz w:val="22"/>
        <w:szCs w:val="24"/>
        <w:lang w:val="el-GR" w:eastAsia="en-US" w:bidi="ar-SA"/>
      </w:rPr>
    </w:lvl>
    <w:lvl w:ilvl="1" w:tplc="4F667F4A">
      <w:numFmt w:val="bullet"/>
      <w:lvlText w:val="•"/>
      <w:lvlJc w:val="left"/>
      <w:pPr>
        <w:ind w:left="1704" w:hanging="353"/>
      </w:pPr>
      <w:rPr>
        <w:rFonts w:hint="default"/>
        <w:lang w:val="el-GR" w:eastAsia="en-US" w:bidi="ar-SA"/>
      </w:rPr>
    </w:lvl>
    <w:lvl w:ilvl="2" w:tplc="B68C93E8">
      <w:numFmt w:val="bullet"/>
      <w:lvlText w:val="•"/>
      <w:lvlJc w:val="left"/>
      <w:pPr>
        <w:ind w:left="2709" w:hanging="353"/>
      </w:pPr>
      <w:rPr>
        <w:rFonts w:hint="default"/>
        <w:lang w:val="el-GR" w:eastAsia="en-US" w:bidi="ar-SA"/>
      </w:rPr>
    </w:lvl>
    <w:lvl w:ilvl="3" w:tplc="911C6268">
      <w:numFmt w:val="bullet"/>
      <w:lvlText w:val="•"/>
      <w:lvlJc w:val="left"/>
      <w:pPr>
        <w:ind w:left="3713" w:hanging="353"/>
      </w:pPr>
      <w:rPr>
        <w:rFonts w:hint="default"/>
        <w:lang w:val="el-GR" w:eastAsia="en-US" w:bidi="ar-SA"/>
      </w:rPr>
    </w:lvl>
    <w:lvl w:ilvl="4" w:tplc="C77C52CA">
      <w:numFmt w:val="bullet"/>
      <w:lvlText w:val="•"/>
      <w:lvlJc w:val="left"/>
      <w:pPr>
        <w:ind w:left="4718" w:hanging="353"/>
      </w:pPr>
      <w:rPr>
        <w:rFonts w:hint="default"/>
        <w:lang w:val="el-GR" w:eastAsia="en-US" w:bidi="ar-SA"/>
      </w:rPr>
    </w:lvl>
    <w:lvl w:ilvl="5" w:tplc="768438D0">
      <w:numFmt w:val="bullet"/>
      <w:lvlText w:val="•"/>
      <w:lvlJc w:val="left"/>
      <w:pPr>
        <w:ind w:left="5722" w:hanging="353"/>
      </w:pPr>
      <w:rPr>
        <w:rFonts w:hint="default"/>
        <w:lang w:val="el-GR" w:eastAsia="en-US" w:bidi="ar-SA"/>
      </w:rPr>
    </w:lvl>
    <w:lvl w:ilvl="6" w:tplc="14289BE6">
      <w:numFmt w:val="bullet"/>
      <w:lvlText w:val="•"/>
      <w:lvlJc w:val="left"/>
      <w:pPr>
        <w:ind w:left="6727" w:hanging="353"/>
      </w:pPr>
      <w:rPr>
        <w:rFonts w:hint="default"/>
        <w:lang w:val="el-GR" w:eastAsia="en-US" w:bidi="ar-SA"/>
      </w:rPr>
    </w:lvl>
    <w:lvl w:ilvl="7" w:tplc="656E8880">
      <w:numFmt w:val="bullet"/>
      <w:lvlText w:val="•"/>
      <w:lvlJc w:val="left"/>
      <w:pPr>
        <w:ind w:left="7731" w:hanging="353"/>
      </w:pPr>
      <w:rPr>
        <w:rFonts w:hint="default"/>
        <w:lang w:val="el-GR" w:eastAsia="en-US" w:bidi="ar-SA"/>
      </w:rPr>
    </w:lvl>
    <w:lvl w:ilvl="8" w:tplc="154AF832">
      <w:numFmt w:val="bullet"/>
      <w:lvlText w:val="•"/>
      <w:lvlJc w:val="left"/>
      <w:pPr>
        <w:ind w:left="8736" w:hanging="353"/>
      </w:pPr>
      <w:rPr>
        <w:rFonts w:hint="default"/>
        <w:lang w:val="el-GR" w:eastAsia="en-US" w:bidi="ar-SA"/>
      </w:rPr>
    </w:lvl>
  </w:abstractNum>
  <w:abstractNum w:abstractNumId="10" w15:restartNumberingAfterBreak="0">
    <w:nsid w:val="2E507864"/>
    <w:multiLevelType w:val="hybridMultilevel"/>
    <w:tmpl w:val="ADF0408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373234DD"/>
    <w:multiLevelType w:val="hybridMultilevel"/>
    <w:tmpl w:val="C30A03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B0A31C4"/>
    <w:multiLevelType w:val="hybridMultilevel"/>
    <w:tmpl w:val="BFA6B844"/>
    <w:lvl w:ilvl="0" w:tplc="905EE2CC">
      <w:start w:val="1"/>
      <w:numFmt w:val="decimal"/>
      <w:lvlText w:val="%1."/>
      <w:lvlJc w:val="left"/>
      <w:pPr>
        <w:ind w:left="700" w:hanging="353"/>
      </w:pPr>
      <w:rPr>
        <w:rFonts w:ascii="Trebuchet MS" w:eastAsia="Trebuchet MS" w:hAnsi="Trebuchet MS" w:cs="Trebuchet MS" w:hint="default"/>
        <w:spacing w:val="-1"/>
        <w:w w:val="107"/>
        <w:sz w:val="24"/>
        <w:szCs w:val="24"/>
        <w:lang w:val="el-GR" w:eastAsia="en-US" w:bidi="ar-SA"/>
      </w:rPr>
    </w:lvl>
    <w:lvl w:ilvl="1" w:tplc="6934797C">
      <w:numFmt w:val="bullet"/>
      <w:lvlText w:val="•"/>
      <w:lvlJc w:val="left"/>
      <w:pPr>
        <w:ind w:left="1704" w:hanging="353"/>
      </w:pPr>
      <w:rPr>
        <w:rFonts w:hint="default"/>
        <w:lang w:val="el-GR" w:eastAsia="en-US" w:bidi="ar-SA"/>
      </w:rPr>
    </w:lvl>
    <w:lvl w:ilvl="2" w:tplc="1756BC6A">
      <w:numFmt w:val="bullet"/>
      <w:lvlText w:val="•"/>
      <w:lvlJc w:val="left"/>
      <w:pPr>
        <w:ind w:left="2709" w:hanging="353"/>
      </w:pPr>
      <w:rPr>
        <w:rFonts w:hint="default"/>
        <w:lang w:val="el-GR" w:eastAsia="en-US" w:bidi="ar-SA"/>
      </w:rPr>
    </w:lvl>
    <w:lvl w:ilvl="3" w:tplc="D85A9A36">
      <w:numFmt w:val="bullet"/>
      <w:lvlText w:val="•"/>
      <w:lvlJc w:val="left"/>
      <w:pPr>
        <w:ind w:left="3713" w:hanging="353"/>
      </w:pPr>
      <w:rPr>
        <w:rFonts w:hint="default"/>
        <w:lang w:val="el-GR" w:eastAsia="en-US" w:bidi="ar-SA"/>
      </w:rPr>
    </w:lvl>
    <w:lvl w:ilvl="4" w:tplc="81C28246">
      <w:numFmt w:val="bullet"/>
      <w:lvlText w:val="•"/>
      <w:lvlJc w:val="left"/>
      <w:pPr>
        <w:ind w:left="4718" w:hanging="353"/>
      </w:pPr>
      <w:rPr>
        <w:rFonts w:hint="default"/>
        <w:lang w:val="el-GR" w:eastAsia="en-US" w:bidi="ar-SA"/>
      </w:rPr>
    </w:lvl>
    <w:lvl w:ilvl="5" w:tplc="22662EA0">
      <w:numFmt w:val="bullet"/>
      <w:lvlText w:val="•"/>
      <w:lvlJc w:val="left"/>
      <w:pPr>
        <w:ind w:left="5722" w:hanging="353"/>
      </w:pPr>
      <w:rPr>
        <w:rFonts w:hint="default"/>
        <w:lang w:val="el-GR" w:eastAsia="en-US" w:bidi="ar-SA"/>
      </w:rPr>
    </w:lvl>
    <w:lvl w:ilvl="6" w:tplc="168C563E">
      <w:numFmt w:val="bullet"/>
      <w:lvlText w:val="•"/>
      <w:lvlJc w:val="left"/>
      <w:pPr>
        <w:ind w:left="6727" w:hanging="353"/>
      </w:pPr>
      <w:rPr>
        <w:rFonts w:hint="default"/>
        <w:lang w:val="el-GR" w:eastAsia="en-US" w:bidi="ar-SA"/>
      </w:rPr>
    </w:lvl>
    <w:lvl w:ilvl="7" w:tplc="075CC7AC">
      <w:numFmt w:val="bullet"/>
      <w:lvlText w:val="•"/>
      <w:lvlJc w:val="left"/>
      <w:pPr>
        <w:ind w:left="7731" w:hanging="353"/>
      </w:pPr>
      <w:rPr>
        <w:rFonts w:hint="default"/>
        <w:lang w:val="el-GR" w:eastAsia="en-US" w:bidi="ar-SA"/>
      </w:rPr>
    </w:lvl>
    <w:lvl w:ilvl="8" w:tplc="B86A6A26">
      <w:numFmt w:val="bullet"/>
      <w:lvlText w:val="•"/>
      <w:lvlJc w:val="left"/>
      <w:pPr>
        <w:ind w:left="8736" w:hanging="353"/>
      </w:pPr>
      <w:rPr>
        <w:rFonts w:hint="default"/>
        <w:lang w:val="el-GR" w:eastAsia="en-US" w:bidi="ar-SA"/>
      </w:rPr>
    </w:lvl>
  </w:abstractNum>
  <w:abstractNum w:abstractNumId="13" w15:restartNumberingAfterBreak="0">
    <w:nsid w:val="3BDD549D"/>
    <w:multiLevelType w:val="hybridMultilevel"/>
    <w:tmpl w:val="B31003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3C705A90"/>
    <w:multiLevelType w:val="hybridMultilevel"/>
    <w:tmpl w:val="73A03F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E191878"/>
    <w:multiLevelType w:val="hybridMultilevel"/>
    <w:tmpl w:val="25B4E6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10A59A6"/>
    <w:multiLevelType w:val="hybridMultilevel"/>
    <w:tmpl w:val="D954031C"/>
    <w:lvl w:ilvl="0" w:tplc="720E0298">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7" w15:restartNumberingAfterBreak="0">
    <w:nsid w:val="50923FBA"/>
    <w:multiLevelType w:val="singleLevel"/>
    <w:tmpl w:val="0380896E"/>
    <w:lvl w:ilvl="0">
      <w:start w:val="1"/>
      <w:numFmt w:val="decimal"/>
      <w:lvlText w:val="%1."/>
      <w:legacy w:legacy="1" w:legacySpace="0" w:legacyIndent="327"/>
      <w:lvlJc w:val="left"/>
      <w:rPr>
        <w:rFonts w:ascii="Arial" w:hAnsi="Arial" w:hint="default"/>
      </w:rPr>
    </w:lvl>
  </w:abstractNum>
  <w:abstractNum w:abstractNumId="18" w15:restartNumberingAfterBreak="0">
    <w:nsid w:val="5217153D"/>
    <w:multiLevelType w:val="hybridMultilevel"/>
    <w:tmpl w:val="FEB4D028"/>
    <w:lvl w:ilvl="0" w:tplc="2968E450">
      <w:start w:val="1"/>
      <w:numFmt w:val="decimal"/>
      <w:lvlText w:val="%1."/>
      <w:lvlJc w:val="left"/>
      <w:pPr>
        <w:ind w:left="700" w:hanging="353"/>
      </w:pPr>
      <w:rPr>
        <w:rFonts w:ascii="Trebuchet MS" w:eastAsia="Trebuchet MS" w:hAnsi="Trebuchet MS" w:cs="Trebuchet MS" w:hint="default"/>
        <w:spacing w:val="-1"/>
        <w:w w:val="107"/>
        <w:sz w:val="24"/>
        <w:szCs w:val="24"/>
        <w:lang w:val="el-GR" w:eastAsia="en-US" w:bidi="ar-SA"/>
      </w:rPr>
    </w:lvl>
    <w:lvl w:ilvl="1" w:tplc="947E1BA8">
      <w:numFmt w:val="bullet"/>
      <w:lvlText w:val="•"/>
      <w:lvlJc w:val="left"/>
      <w:pPr>
        <w:ind w:left="1704" w:hanging="353"/>
      </w:pPr>
      <w:rPr>
        <w:rFonts w:hint="default"/>
        <w:lang w:val="el-GR" w:eastAsia="en-US" w:bidi="ar-SA"/>
      </w:rPr>
    </w:lvl>
    <w:lvl w:ilvl="2" w:tplc="65C47A20">
      <w:numFmt w:val="bullet"/>
      <w:lvlText w:val="•"/>
      <w:lvlJc w:val="left"/>
      <w:pPr>
        <w:ind w:left="2709" w:hanging="353"/>
      </w:pPr>
      <w:rPr>
        <w:rFonts w:hint="default"/>
        <w:lang w:val="el-GR" w:eastAsia="en-US" w:bidi="ar-SA"/>
      </w:rPr>
    </w:lvl>
    <w:lvl w:ilvl="3" w:tplc="B13E18FA">
      <w:numFmt w:val="bullet"/>
      <w:lvlText w:val="•"/>
      <w:lvlJc w:val="left"/>
      <w:pPr>
        <w:ind w:left="3713" w:hanging="353"/>
      </w:pPr>
      <w:rPr>
        <w:rFonts w:hint="default"/>
        <w:lang w:val="el-GR" w:eastAsia="en-US" w:bidi="ar-SA"/>
      </w:rPr>
    </w:lvl>
    <w:lvl w:ilvl="4" w:tplc="81FAFBCA">
      <w:numFmt w:val="bullet"/>
      <w:lvlText w:val="•"/>
      <w:lvlJc w:val="left"/>
      <w:pPr>
        <w:ind w:left="4718" w:hanging="353"/>
      </w:pPr>
      <w:rPr>
        <w:rFonts w:hint="default"/>
        <w:lang w:val="el-GR" w:eastAsia="en-US" w:bidi="ar-SA"/>
      </w:rPr>
    </w:lvl>
    <w:lvl w:ilvl="5" w:tplc="19B45612">
      <w:numFmt w:val="bullet"/>
      <w:lvlText w:val="•"/>
      <w:lvlJc w:val="left"/>
      <w:pPr>
        <w:ind w:left="5722" w:hanging="353"/>
      </w:pPr>
      <w:rPr>
        <w:rFonts w:hint="default"/>
        <w:lang w:val="el-GR" w:eastAsia="en-US" w:bidi="ar-SA"/>
      </w:rPr>
    </w:lvl>
    <w:lvl w:ilvl="6" w:tplc="79008C94">
      <w:numFmt w:val="bullet"/>
      <w:lvlText w:val="•"/>
      <w:lvlJc w:val="left"/>
      <w:pPr>
        <w:ind w:left="6727" w:hanging="353"/>
      </w:pPr>
      <w:rPr>
        <w:rFonts w:hint="default"/>
        <w:lang w:val="el-GR" w:eastAsia="en-US" w:bidi="ar-SA"/>
      </w:rPr>
    </w:lvl>
    <w:lvl w:ilvl="7" w:tplc="6E147E32">
      <w:numFmt w:val="bullet"/>
      <w:lvlText w:val="•"/>
      <w:lvlJc w:val="left"/>
      <w:pPr>
        <w:ind w:left="7731" w:hanging="353"/>
      </w:pPr>
      <w:rPr>
        <w:rFonts w:hint="default"/>
        <w:lang w:val="el-GR" w:eastAsia="en-US" w:bidi="ar-SA"/>
      </w:rPr>
    </w:lvl>
    <w:lvl w:ilvl="8" w:tplc="BC68945C">
      <w:numFmt w:val="bullet"/>
      <w:lvlText w:val="•"/>
      <w:lvlJc w:val="left"/>
      <w:pPr>
        <w:ind w:left="8736" w:hanging="353"/>
      </w:pPr>
      <w:rPr>
        <w:rFonts w:hint="default"/>
        <w:lang w:val="el-GR" w:eastAsia="en-US" w:bidi="ar-SA"/>
      </w:rPr>
    </w:lvl>
  </w:abstractNum>
  <w:abstractNum w:abstractNumId="19" w15:restartNumberingAfterBreak="0">
    <w:nsid w:val="535A7390"/>
    <w:multiLevelType w:val="hybridMultilevel"/>
    <w:tmpl w:val="442012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82953F4"/>
    <w:multiLevelType w:val="hybridMultilevel"/>
    <w:tmpl w:val="1C56792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5C364B6B"/>
    <w:multiLevelType w:val="hybridMultilevel"/>
    <w:tmpl w:val="3928246E"/>
    <w:lvl w:ilvl="0" w:tplc="0408000F">
      <w:start w:val="1"/>
      <w:numFmt w:val="decimal"/>
      <w:lvlText w:val="%1."/>
      <w:lvlJc w:val="left"/>
      <w:pPr>
        <w:tabs>
          <w:tab w:val="num" w:pos="1004"/>
        </w:tabs>
        <w:ind w:left="1004" w:hanging="360"/>
      </w:pPr>
    </w:lvl>
    <w:lvl w:ilvl="1" w:tplc="04080019" w:tentative="1">
      <w:start w:val="1"/>
      <w:numFmt w:val="lowerLetter"/>
      <w:lvlText w:val="%2."/>
      <w:lvlJc w:val="left"/>
      <w:pPr>
        <w:tabs>
          <w:tab w:val="num" w:pos="1724"/>
        </w:tabs>
        <w:ind w:left="1724" w:hanging="360"/>
      </w:pPr>
    </w:lvl>
    <w:lvl w:ilvl="2" w:tplc="0408001B" w:tentative="1">
      <w:start w:val="1"/>
      <w:numFmt w:val="lowerRoman"/>
      <w:lvlText w:val="%3."/>
      <w:lvlJc w:val="right"/>
      <w:pPr>
        <w:tabs>
          <w:tab w:val="num" w:pos="2444"/>
        </w:tabs>
        <w:ind w:left="2444" w:hanging="180"/>
      </w:pPr>
    </w:lvl>
    <w:lvl w:ilvl="3" w:tplc="0408000F" w:tentative="1">
      <w:start w:val="1"/>
      <w:numFmt w:val="decimal"/>
      <w:lvlText w:val="%4."/>
      <w:lvlJc w:val="left"/>
      <w:pPr>
        <w:tabs>
          <w:tab w:val="num" w:pos="3164"/>
        </w:tabs>
        <w:ind w:left="3164" w:hanging="360"/>
      </w:pPr>
    </w:lvl>
    <w:lvl w:ilvl="4" w:tplc="04080019" w:tentative="1">
      <w:start w:val="1"/>
      <w:numFmt w:val="lowerLetter"/>
      <w:lvlText w:val="%5."/>
      <w:lvlJc w:val="left"/>
      <w:pPr>
        <w:tabs>
          <w:tab w:val="num" w:pos="3884"/>
        </w:tabs>
        <w:ind w:left="3884" w:hanging="360"/>
      </w:pPr>
    </w:lvl>
    <w:lvl w:ilvl="5" w:tplc="0408001B" w:tentative="1">
      <w:start w:val="1"/>
      <w:numFmt w:val="lowerRoman"/>
      <w:lvlText w:val="%6."/>
      <w:lvlJc w:val="right"/>
      <w:pPr>
        <w:tabs>
          <w:tab w:val="num" w:pos="4604"/>
        </w:tabs>
        <w:ind w:left="4604" w:hanging="180"/>
      </w:pPr>
    </w:lvl>
    <w:lvl w:ilvl="6" w:tplc="0408000F" w:tentative="1">
      <w:start w:val="1"/>
      <w:numFmt w:val="decimal"/>
      <w:lvlText w:val="%7."/>
      <w:lvlJc w:val="left"/>
      <w:pPr>
        <w:tabs>
          <w:tab w:val="num" w:pos="5324"/>
        </w:tabs>
        <w:ind w:left="5324" w:hanging="360"/>
      </w:pPr>
    </w:lvl>
    <w:lvl w:ilvl="7" w:tplc="04080019" w:tentative="1">
      <w:start w:val="1"/>
      <w:numFmt w:val="lowerLetter"/>
      <w:lvlText w:val="%8."/>
      <w:lvlJc w:val="left"/>
      <w:pPr>
        <w:tabs>
          <w:tab w:val="num" w:pos="6044"/>
        </w:tabs>
        <w:ind w:left="6044" w:hanging="360"/>
      </w:pPr>
    </w:lvl>
    <w:lvl w:ilvl="8" w:tplc="0408001B" w:tentative="1">
      <w:start w:val="1"/>
      <w:numFmt w:val="lowerRoman"/>
      <w:lvlText w:val="%9."/>
      <w:lvlJc w:val="right"/>
      <w:pPr>
        <w:tabs>
          <w:tab w:val="num" w:pos="6764"/>
        </w:tabs>
        <w:ind w:left="6764" w:hanging="180"/>
      </w:pPr>
    </w:lvl>
  </w:abstractNum>
  <w:abstractNum w:abstractNumId="22" w15:restartNumberingAfterBreak="0">
    <w:nsid w:val="5D653149"/>
    <w:multiLevelType w:val="hybridMultilevel"/>
    <w:tmpl w:val="49EAF45E"/>
    <w:lvl w:ilvl="0" w:tplc="580048F4">
      <w:start w:val="1"/>
      <w:numFmt w:val="decimal"/>
      <w:lvlText w:val="%1."/>
      <w:lvlJc w:val="left"/>
      <w:pPr>
        <w:ind w:left="353" w:hanging="353"/>
        <w:jc w:val="right"/>
      </w:pPr>
      <w:rPr>
        <w:rFonts w:ascii="Calibri" w:eastAsia="Trebuchet MS" w:hAnsi="Calibri" w:cs="Calibri" w:hint="default"/>
        <w:spacing w:val="-1"/>
        <w:w w:val="104"/>
        <w:sz w:val="22"/>
        <w:szCs w:val="24"/>
        <w:lang w:val="el-GR" w:eastAsia="en-US" w:bidi="ar-SA"/>
      </w:rPr>
    </w:lvl>
    <w:lvl w:ilvl="1" w:tplc="2D58F8AE">
      <w:numFmt w:val="bullet"/>
      <w:lvlText w:val="•"/>
      <w:lvlJc w:val="left"/>
      <w:pPr>
        <w:ind w:left="1704" w:hanging="353"/>
      </w:pPr>
      <w:rPr>
        <w:rFonts w:hint="default"/>
        <w:lang w:val="el-GR" w:eastAsia="en-US" w:bidi="ar-SA"/>
      </w:rPr>
    </w:lvl>
    <w:lvl w:ilvl="2" w:tplc="C204C238">
      <w:numFmt w:val="bullet"/>
      <w:lvlText w:val="•"/>
      <w:lvlJc w:val="left"/>
      <w:pPr>
        <w:ind w:left="2709" w:hanging="353"/>
      </w:pPr>
      <w:rPr>
        <w:rFonts w:hint="default"/>
        <w:lang w:val="el-GR" w:eastAsia="en-US" w:bidi="ar-SA"/>
      </w:rPr>
    </w:lvl>
    <w:lvl w:ilvl="3" w:tplc="768AF4BE">
      <w:numFmt w:val="bullet"/>
      <w:lvlText w:val="•"/>
      <w:lvlJc w:val="left"/>
      <w:pPr>
        <w:ind w:left="3713" w:hanging="353"/>
      </w:pPr>
      <w:rPr>
        <w:rFonts w:hint="default"/>
        <w:lang w:val="el-GR" w:eastAsia="en-US" w:bidi="ar-SA"/>
      </w:rPr>
    </w:lvl>
    <w:lvl w:ilvl="4" w:tplc="D9B69FE4">
      <w:numFmt w:val="bullet"/>
      <w:lvlText w:val="•"/>
      <w:lvlJc w:val="left"/>
      <w:pPr>
        <w:ind w:left="4718" w:hanging="353"/>
      </w:pPr>
      <w:rPr>
        <w:rFonts w:hint="default"/>
        <w:lang w:val="el-GR" w:eastAsia="en-US" w:bidi="ar-SA"/>
      </w:rPr>
    </w:lvl>
    <w:lvl w:ilvl="5" w:tplc="5D4233AE">
      <w:numFmt w:val="bullet"/>
      <w:lvlText w:val="•"/>
      <w:lvlJc w:val="left"/>
      <w:pPr>
        <w:ind w:left="5722" w:hanging="353"/>
      </w:pPr>
      <w:rPr>
        <w:rFonts w:hint="default"/>
        <w:lang w:val="el-GR" w:eastAsia="en-US" w:bidi="ar-SA"/>
      </w:rPr>
    </w:lvl>
    <w:lvl w:ilvl="6" w:tplc="F2869E3A">
      <w:numFmt w:val="bullet"/>
      <w:lvlText w:val="•"/>
      <w:lvlJc w:val="left"/>
      <w:pPr>
        <w:ind w:left="6727" w:hanging="353"/>
      </w:pPr>
      <w:rPr>
        <w:rFonts w:hint="default"/>
        <w:lang w:val="el-GR" w:eastAsia="en-US" w:bidi="ar-SA"/>
      </w:rPr>
    </w:lvl>
    <w:lvl w:ilvl="7" w:tplc="8EF0FCCA">
      <w:numFmt w:val="bullet"/>
      <w:lvlText w:val="•"/>
      <w:lvlJc w:val="left"/>
      <w:pPr>
        <w:ind w:left="7731" w:hanging="353"/>
      </w:pPr>
      <w:rPr>
        <w:rFonts w:hint="default"/>
        <w:lang w:val="el-GR" w:eastAsia="en-US" w:bidi="ar-SA"/>
      </w:rPr>
    </w:lvl>
    <w:lvl w:ilvl="8" w:tplc="722C85BE">
      <w:numFmt w:val="bullet"/>
      <w:lvlText w:val="•"/>
      <w:lvlJc w:val="left"/>
      <w:pPr>
        <w:ind w:left="8736" w:hanging="353"/>
      </w:pPr>
      <w:rPr>
        <w:rFonts w:hint="default"/>
        <w:lang w:val="el-GR" w:eastAsia="en-US" w:bidi="ar-SA"/>
      </w:rPr>
    </w:lvl>
  </w:abstractNum>
  <w:abstractNum w:abstractNumId="23" w15:restartNumberingAfterBreak="0">
    <w:nsid w:val="632F4863"/>
    <w:multiLevelType w:val="hybridMultilevel"/>
    <w:tmpl w:val="8BB07A84"/>
    <w:lvl w:ilvl="0" w:tplc="0408000F">
      <w:start w:val="1"/>
      <w:numFmt w:val="decimal"/>
      <w:lvlText w:val="%1."/>
      <w:lvlJc w:val="left"/>
      <w:pPr>
        <w:tabs>
          <w:tab w:val="num" w:pos="1004"/>
        </w:tabs>
        <w:ind w:left="1004" w:hanging="360"/>
      </w:pPr>
    </w:lvl>
    <w:lvl w:ilvl="1" w:tplc="04080019" w:tentative="1">
      <w:start w:val="1"/>
      <w:numFmt w:val="lowerLetter"/>
      <w:lvlText w:val="%2."/>
      <w:lvlJc w:val="left"/>
      <w:pPr>
        <w:tabs>
          <w:tab w:val="num" w:pos="1724"/>
        </w:tabs>
        <w:ind w:left="1724" w:hanging="360"/>
      </w:pPr>
    </w:lvl>
    <w:lvl w:ilvl="2" w:tplc="0408001B" w:tentative="1">
      <w:start w:val="1"/>
      <w:numFmt w:val="lowerRoman"/>
      <w:lvlText w:val="%3."/>
      <w:lvlJc w:val="right"/>
      <w:pPr>
        <w:tabs>
          <w:tab w:val="num" w:pos="2444"/>
        </w:tabs>
        <w:ind w:left="2444" w:hanging="180"/>
      </w:pPr>
    </w:lvl>
    <w:lvl w:ilvl="3" w:tplc="0408000F" w:tentative="1">
      <w:start w:val="1"/>
      <w:numFmt w:val="decimal"/>
      <w:lvlText w:val="%4."/>
      <w:lvlJc w:val="left"/>
      <w:pPr>
        <w:tabs>
          <w:tab w:val="num" w:pos="3164"/>
        </w:tabs>
        <w:ind w:left="3164" w:hanging="360"/>
      </w:pPr>
    </w:lvl>
    <w:lvl w:ilvl="4" w:tplc="04080019" w:tentative="1">
      <w:start w:val="1"/>
      <w:numFmt w:val="lowerLetter"/>
      <w:lvlText w:val="%5."/>
      <w:lvlJc w:val="left"/>
      <w:pPr>
        <w:tabs>
          <w:tab w:val="num" w:pos="3884"/>
        </w:tabs>
        <w:ind w:left="3884" w:hanging="360"/>
      </w:pPr>
    </w:lvl>
    <w:lvl w:ilvl="5" w:tplc="0408001B" w:tentative="1">
      <w:start w:val="1"/>
      <w:numFmt w:val="lowerRoman"/>
      <w:lvlText w:val="%6."/>
      <w:lvlJc w:val="right"/>
      <w:pPr>
        <w:tabs>
          <w:tab w:val="num" w:pos="4604"/>
        </w:tabs>
        <w:ind w:left="4604" w:hanging="180"/>
      </w:pPr>
    </w:lvl>
    <w:lvl w:ilvl="6" w:tplc="0408000F" w:tentative="1">
      <w:start w:val="1"/>
      <w:numFmt w:val="decimal"/>
      <w:lvlText w:val="%7."/>
      <w:lvlJc w:val="left"/>
      <w:pPr>
        <w:tabs>
          <w:tab w:val="num" w:pos="5324"/>
        </w:tabs>
        <w:ind w:left="5324" w:hanging="360"/>
      </w:pPr>
    </w:lvl>
    <w:lvl w:ilvl="7" w:tplc="04080019" w:tentative="1">
      <w:start w:val="1"/>
      <w:numFmt w:val="lowerLetter"/>
      <w:lvlText w:val="%8."/>
      <w:lvlJc w:val="left"/>
      <w:pPr>
        <w:tabs>
          <w:tab w:val="num" w:pos="6044"/>
        </w:tabs>
        <w:ind w:left="6044" w:hanging="360"/>
      </w:pPr>
    </w:lvl>
    <w:lvl w:ilvl="8" w:tplc="0408001B" w:tentative="1">
      <w:start w:val="1"/>
      <w:numFmt w:val="lowerRoman"/>
      <w:lvlText w:val="%9."/>
      <w:lvlJc w:val="right"/>
      <w:pPr>
        <w:tabs>
          <w:tab w:val="num" w:pos="6764"/>
        </w:tabs>
        <w:ind w:left="6764" w:hanging="180"/>
      </w:pPr>
    </w:lvl>
  </w:abstractNum>
  <w:abstractNum w:abstractNumId="24" w15:restartNumberingAfterBreak="0">
    <w:nsid w:val="63C37AEA"/>
    <w:multiLevelType w:val="hybridMultilevel"/>
    <w:tmpl w:val="B8424970"/>
    <w:lvl w:ilvl="0" w:tplc="58C4AA38">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5" w15:restartNumberingAfterBreak="0">
    <w:nsid w:val="6ED95495"/>
    <w:multiLevelType w:val="hybridMultilevel"/>
    <w:tmpl w:val="2DCE7BC6"/>
    <w:lvl w:ilvl="0" w:tplc="0408000F">
      <w:start w:val="1"/>
      <w:numFmt w:val="decimal"/>
      <w:lvlText w:val="%1."/>
      <w:lvlJc w:val="left"/>
      <w:pPr>
        <w:tabs>
          <w:tab w:val="num" w:pos="1004"/>
        </w:tabs>
        <w:ind w:left="1004" w:hanging="360"/>
      </w:pPr>
    </w:lvl>
    <w:lvl w:ilvl="1" w:tplc="04080019" w:tentative="1">
      <w:start w:val="1"/>
      <w:numFmt w:val="lowerLetter"/>
      <w:lvlText w:val="%2."/>
      <w:lvlJc w:val="left"/>
      <w:pPr>
        <w:tabs>
          <w:tab w:val="num" w:pos="1724"/>
        </w:tabs>
        <w:ind w:left="1724" w:hanging="360"/>
      </w:pPr>
    </w:lvl>
    <w:lvl w:ilvl="2" w:tplc="0408001B" w:tentative="1">
      <w:start w:val="1"/>
      <w:numFmt w:val="lowerRoman"/>
      <w:lvlText w:val="%3."/>
      <w:lvlJc w:val="right"/>
      <w:pPr>
        <w:tabs>
          <w:tab w:val="num" w:pos="2444"/>
        </w:tabs>
        <w:ind w:left="2444" w:hanging="180"/>
      </w:pPr>
    </w:lvl>
    <w:lvl w:ilvl="3" w:tplc="0408000F" w:tentative="1">
      <w:start w:val="1"/>
      <w:numFmt w:val="decimal"/>
      <w:lvlText w:val="%4."/>
      <w:lvlJc w:val="left"/>
      <w:pPr>
        <w:tabs>
          <w:tab w:val="num" w:pos="3164"/>
        </w:tabs>
        <w:ind w:left="3164" w:hanging="360"/>
      </w:pPr>
    </w:lvl>
    <w:lvl w:ilvl="4" w:tplc="04080019" w:tentative="1">
      <w:start w:val="1"/>
      <w:numFmt w:val="lowerLetter"/>
      <w:lvlText w:val="%5."/>
      <w:lvlJc w:val="left"/>
      <w:pPr>
        <w:tabs>
          <w:tab w:val="num" w:pos="3884"/>
        </w:tabs>
        <w:ind w:left="3884" w:hanging="360"/>
      </w:pPr>
    </w:lvl>
    <w:lvl w:ilvl="5" w:tplc="0408001B" w:tentative="1">
      <w:start w:val="1"/>
      <w:numFmt w:val="lowerRoman"/>
      <w:lvlText w:val="%6."/>
      <w:lvlJc w:val="right"/>
      <w:pPr>
        <w:tabs>
          <w:tab w:val="num" w:pos="4604"/>
        </w:tabs>
        <w:ind w:left="4604" w:hanging="180"/>
      </w:pPr>
    </w:lvl>
    <w:lvl w:ilvl="6" w:tplc="0408000F" w:tentative="1">
      <w:start w:val="1"/>
      <w:numFmt w:val="decimal"/>
      <w:lvlText w:val="%7."/>
      <w:lvlJc w:val="left"/>
      <w:pPr>
        <w:tabs>
          <w:tab w:val="num" w:pos="5324"/>
        </w:tabs>
        <w:ind w:left="5324" w:hanging="360"/>
      </w:pPr>
    </w:lvl>
    <w:lvl w:ilvl="7" w:tplc="04080019" w:tentative="1">
      <w:start w:val="1"/>
      <w:numFmt w:val="lowerLetter"/>
      <w:lvlText w:val="%8."/>
      <w:lvlJc w:val="left"/>
      <w:pPr>
        <w:tabs>
          <w:tab w:val="num" w:pos="6044"/>
        </w:tabs>
        <w:ind w:left="6044" w:hanging="360"/>
      </w:pPr>
    </w:lvl>
    <w:lvl w:ilvl="8" w:tplc="0408001B" w:tentative="1">
      <w:start w:val="1"/>
      <w:numFmt w:val="lowerRoman"/>
      <w:lvlText w:val="%9."/>
      <w:lvlJc w:val="right"/>
      <w:pPr>
        <w:tabs>
          <w:tab w:val="num" w:pos="6764"/>
        </w:tabs>
        <w:ind w:left="6764" w:hanging="180"/>
      </w:pPr>
    </w:lvl>
  </w:abstractNum>
  <w:abstractNum w:abstractNumId="26" w15:restartNumberingAfterBreak="0">
    <w:nsid w:val="71B92066"/>
    <w:multiLevelType w:val="hybridMultilevel"/>
    <w:tmpl w:val="54BAFBBA"/>
    <w:lvl w:ilvl="0" w:tplc="1CD466EE">
      <w:start w:val="1"/>
      <w:numFmt w:val="bullet"/>
      <w:lvlText w:val=""/>
      <w:lvlJc w:val="left"/>
      <w:pPr>
        <w:tabs>
          <w:tab w:val="num" w:pos="1004"/>
        </w:tabs>
        <w:ind w:left="1004" w:hanging="360"/>
      </w:pPr>
      <w:rPr>
        <w:rFonts w:ascii="Wingdings" w:hAnsi="Wingdings" w:hint="default"/>
      </w:rPr>
    </w:lvl>
    <w:lvl w:ilvl="1" w:tplc="04080003" w:tentative="1">
      <w:start w:val="1"/>
      <w:numFmt w:val="bullet"/>
      <w:lvlText w:val="o"/>
      <w:lvlJc w:val="left"/>
      <w:pPr>
        <w:tabs>
          <w:tab w:val="num" w:pos="1724"/>
        </w:tabs>
        <w:ind w:left="1724" w:hanging="360"/>
      </w:pPr>
      <w:rPr>
        <w:rFonts w:ascii="Courier New" w:hAnsi="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7B204CD8"/>
    <w:multiLevelType w:val="hybridMultilevel"/>
    <w:tmpl w:val="80D05108"/>
    <w:lvl w:ilvl="0" w:tplc="1B70D66E">
      <w:start w:val="1"/>
      <w:numFmt w:val="decimal"/>
      <w:lvlText w:val="%1."/>
      <w:lvlJc w:val="left"/>
      <w:pPr>
        <w:ind w:left="700" w:hanging="353"/>
        <w:jc w:val="right"/>
      </w:pPr>
      <w:rPr>
        <w:rFonts w:ascii="Trebuchet MS" w:eastAsia="Trebuchet MS" w:hAnsi="Trebuchet MS" w:cs="Trebuchet MS" w:hint="default"/>
        <w:spacing w:val="-1"/>
        <w:w w:val="104"/>
        <w:sz w:val="24"/>
        <w:szCs w:val="24"/>
        <w:lang w:val="el-GR" w:eastAsia="en-US" w:bidi="ar-SA"/>
      </w:rPr>
    </w:lvl>
    <w:lvl w:ilvl="1" w:tplc="F6280746">
      <w:numFmt w:val="bullet"/>
      <w:lvlText w:val="•"/>
      <w:lvlJc w:val="left"/>
      <w:pPr>
        <w:ind w:left="1704" w:hanging="353"/>
      </w:pPr>
      <w:rPr>
        <w:rFonts w:hint="default"/>
        <w:lang w:val="el-GR" w:eastAsia="en-US" w:bidi="ar-SA"/>
      </w:rPr>
    </w:lvl>
    <w:lvl w:ilvl="2" w:tplc="8BACDCD6">
      <w:numFmt w:val="bullet"/>
      <w:lvlText w:val="•"/>
      <w:lvlJc w:val="left"/>
      <w:pPr>
        <w:ind w:left="2709" w:hanging="353"/>
      </w:pPr>
      <w:rPr>
        <w:rFonts w:hint="default"/>
        <w:lang w:val="el-GR" w:eastAsia="en-US" w:bidi="ar-SA"/>
      </w:rPr>
    </w:lvl>
    <w:lvl w:ilvl="3" w:tplc="7C84767A">
      <w:numFmt w:val="bullet"/>
      <w:lvlText w:val="•"/>
      <w:lvlJc w:val="left"/>
      <w:pPr>
        <w:ind w:left="3713" w:hanging="353"/>
      </w:pPr>
      <w:rPr>
        <w:rFonts w:hint="default"/>
        <w:lang w:val="el-GR" w:eastAsia="en-US" w:bidi="ar-SA"/>
      </w:rPr>
    </w:lvl>
    <w:lvl w:ilvl="4" w:tplc="935247EC">
      <w:numFmt w:val="bullet"/>
      <w:lvlText w:val="•"/>
      <w:lvlJc w:val="left"/>
      <w:pPr>
        <w:ind w:left="4718" w:hanging="353"/>
      </w:pPr>
      <w:rPr>
        <w:rFonts w:hint="default"/>
        <w:lang w:val="el-GR" w:eastAsia="en-US" w:bidi="ar-SA"/>
      </w:rPr>
    </w:lvl>
    <w:lvl w:ilvl="5" w:tplc="974A999A">
      <w:numFmt w:val="bullet"/>
      <w:lvlText w:val="•"/>
      <w:lvlJc w:val="left"/>
      <w:pPr>
        <w:ind w:left="5722" w:hanging="353"/>
      </w:pPr>
      <w:rPr>
        <w:rFonts w:hint="default"/>
        <w:lang w:val="el-GR" w:eastAsia="en-US" w:bidi="ar-SA"/>
      </w:rPr>
    </w:lvl>
    <w:lvl w:ilvl="6" w:tplc="102226CC">
      <w:numFmt w:val="bullet"/>
      <w:lvlText w:val="•"/>
      <w:lvlJc w:val="left"/>
      <w:pPr>
        <w:ind w:left="6727" w:hanging="353"/>
      </w:pPr>
      <w:rPr>
        <w:rFonts w:hint="default"/>
        <w:lang w:val="el-GR" w:eastAsia="en-US" w:bidi="ar-SA"/>
      </w:rPr>
    </w:lvl>
    <w:lvl w:ilvl="7" w:tplc="B2B67B44">
      <w:numFmt w:val="bullet"/>
      <w:lvlText w:val="•"/>
      <w:lvlJc w:val="left"/>
      <w:pPr>
        <w:ind w:left="7731" w:hanging="353"/>
      </w:pPr>
      <w:rPr>
        <w:rFonts w:hint="default"/>
        <w:lang w:val="el-GR" w:eastAsia="en-US" w:bidi="ar-SA"/>
      </w:rPr>
    </w:lvl>
    <w:lvl w:ilvl="8" w:tplc="80B8AA94">
      <w:numFmt w:val="bullet"/>
      <w:lvlText w:val="•"/>
      <w:lvlJc w:val="left"/>
      <w:pPr>
        <w:ind w:left="8736" w:hanging="353"/>
      </w:pPr>
      <w:rPr>
        <w:rFonts w:hint="default"/>
        <w:lang w:val="el-GR" w:eastAsia="en-US" w:bidi="ar-SA"/>
      </w:rPr>
    </w:lvl>
  </w:abstractNum>
  <w:abstractNum w:abstractNumId="28" w15:restartNumberingAfterBreak="0">
    <w:nsid w:val="7C64516A"/>
    <w:multiLevelType w:val="hybridMultilevel"/>
    <w:tmpl w:val="812E52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44644321">
    <w:abstractNumId w:val="17"/>
  </w:num>
  <w:num w:numId="2" w16cid:durableId="695078284">
    <w:abstractNumId w:val="23"/>
  </w:num>
  <w:num w:numId="3" w16cid:durableId="773014561">
    <w:abstractNumId w:val="25"/>
  </w:num>
  <w:num w:numId="4" w16cid:durableId="885751304">
    <w:abstractNumId w:val="26"/>
  </w:num>
  <w:num w:numId="5" w16cid:durableId="1385790513">
    <w:abstractNumId w:val="21"/>
  </w:num>
  <w:num w:numId="6" w16cid:durableId="958529956">
    <w:abstractNumId w:val="5"/>
  </w:num>
  <w:num w:numId="7" w16cid:durableId="73403242">
    <w:abstractNumId w:val="10"/>
  </w:num>
  <w:num w:numId="8" w16cid:durableId="1294287627">
    <w:abstractNumId w:val="20"/>
  </w:num>
  <w:num w:numId="9" w16cid:durableId="164560951">
    <w:abstractNumId w:val="0"/>
  </w:num>
  <w:num w:numId="10" w16cid:durableId="365446118">
    <w:abstractNumId w:val="2"/>
  </w:num>
  <w:num w:numId="11" w16cid:durableId="748424844">
    <w:abstractNumId w:val="19"/>
  </w:num>
  <w:num w:numId="12" w16cid:durableId="1576206618">
    <w:abstractNumId w:val="28"/>
  </w:num>
  <w:num w:numId="13" w16cid:durableId="1958632974">
    <w:abstractNumId w:val="11"/>
  </w:num>
  <w:num w:numId="14" w16cid:durableId="335233803">
    <w:abstractNumId w:val="15"/>
  </w:num>
  <w:num w:numId="15" w16cid:durableId="123549673">
    <w:abstractNumId w:val="14"/>
  </w:num>
  <w:num w:numId="16" w16cid:durableId="828404791">
    <w:abstractNumId w:val="4"/>
  </w:num>
  <w:num w:numId="17" w16cid:durableId="1237672319">
    <w:abstractNumId w:val="22"/>
  </w:num>
  <w:num w:numId="18" w16cid:durableId="2061005192">
    <w:abstractNumId w:val="9"/>
  </w:num>
  <w:num w:numId="19" w16cid:durableId="1206524957">
    <w:abstractNumId w:val="1"/>
  </w:num>
  <w:num w:numId="20" w16cid:durableId="512498361">
    <w:abstractNumId w:val="18"/>
  </w:num>
  <w:num w:numId="21" w16cid:durableId="416362867">
    <w:abstractNumId w:val="27"/>
  </w:num>
  <w:num w:numId="22" w16cid:durableId="1437677451">
    <w:abstractNumId w:val="12"/>
  </w:num>
  <w:num w:numId="23" w16cid:durableId="427123648">
    <w:abstractNumId w:val="7"/>
  </w:num>
  <w:num w:numId="24" w16cid:durableId="820082310">
    <w:abstractNumId w:val="6"/>
  </w:num>
  <w:num w:numId="25" w16cid:durableId="1631592245">
    <w:abstractNumId w:val="8"/>
  </w:num>
  <w:num w:numId="26" w16cid:durableId="912467575">
    <w:abstractNumId w:val="24"/>
  </w:num>
  <w:num w:numId="27" w16cid:durableId="1484815918">
    <w:abstractNumId w:val="3"/>
  </w:num>
  <w:num w:numId="28" w16cid:durableId="1297907117">
    <w:abstractNumId w:val="13"/>
  </w:num>
  <w:num w:numId="29" w16cid:durableId="3628250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E60"/>
    <w:rsid w:val="00003D55"/>
    <w:rsid w:val="000108F4"/>
    <w:rsid w:val="00014FCC"/>
    <w:rsid w:val="00022085"/>
    <w:rsid w:val="00022FF7"/>
    <w:rsid w:val="0002736F"/>
    <w:rsid w:val="00044D63"/>
    <w:rsid w:val="00055A1E"/>
    <w:rsid w:val="00083853"/>
    <w:rsid w:val="000C6829"/>
    <w:rsid w:val="000F0157"/>
    <w:rsid w:val="000F1268"/>
    <w:rsid w:val="00120234"/>
    <w:rsid w:val="00136176"/>
    <w:rsid w:val="0013674F"/>
    <w:rsid w:val="0013760C"/>
    <w:rsid w:val="001411EA"/>
    <w:rsid w:val="00142FD3"/>
    <w:rsid w:val="0015550C"/>
    <w:rsid w:val="00161518"/>
    <w:rsid w:val="001677A3"/>
    <w:rsid w:val="001B4887"/>
    <w:rsid w:val="001F69E8"/>
    <w:rsid w:val="0021725F"/>
    <w:rsid w:val="00230E60"/>
    <w:rsid w:val="00270B7F"/>
    <w:rsid w:val="00275AE3"/>
    <w:rsid w:val="002873AA"/>
    <w:rsid w:val="00291342"/>
    <w:rsid w:val="002A48B5"/>
    <w:rsid w:val="002C4F88"/>
    <w:rsid w:val="002D49A7"/>
    <w:rsid w:val="002E1C03"/>
    <w:rsid w:val="002F3639"/>
    <w:rsid w:val="00306BAC"/>
    <w:rsid w:val="00351148"/>
    <w:rsid w:val="003710D1"/>
    <w:rsid w:val="00371A42"/>
    <w:rsid w:val="00380E67"/>
    <w:rsid w:val="00397C0D"/>
    <w:rsid w:val="003A7B2B"/>
    <w:rsid w:val="003F161C"/>
    <w:rsid w:val="00424875"/>
    <w:rsid w:val="00455EE0"/>
    <w:rsid w:val="004614DB"/>
    <w:rsid w:val="00471FE4"/>
    <w:rsid w:val="004826CA"/>
    <w:rsid w:val="004A6723"/>
    <w:rsid w:val="004C622B"/>
    <w:rsid w:val="004D7C48"/>
    <w:rsid w:val="00501027"/>
    <w:rsid w:val="00557E06"/>
    <w:rsid w:val="005857A4"/>
    <w:rsid w:val="005B453F"/>
    <w:rsid w:val="005C2EC5"/>
    <w:rsid w:val="005C4FDA"/>
    <w:rsid w:val="005D2E7D"/>
    <w:rsid w:val="005E3BEA"/>
    <w:rsid w:val="00635480"/>
    <w:rsid w:val="00641DE2"/>
    <w:rsid w:val="00655BEC"/>
    <w:rsid w:val="0065777D"/>
    <w:rsid w:val="00666986"/>
    <w:rsid w:val="00671BD1"/>
    <w:rsid w:val="00693FEF"/>
    <w:rsid w:val="006C3478"/>
    <w:rsid w:val="006D0DB3"/>
    <w:rsid w:val="006F07B6"/>
    <w:rsid w:val="006F7D70"/>
    <w:rsid w:val="0072109F"/>
    <w:rsid w:val="00745AA0"/>
    <w:rsid w:val="00787F05"/>
    <w:rsid w:val="007A1B39"/>
    <w:rsid w:val="007A574C"/>
    <w:rsid w:val="007B02F3"/>
    <w:rsid w:val="008000DA"/>
    <w:rsid w:val="00806F6B"/>
    <w:rsid w:val="00820A2A"/>
    <w:rsid w:val="008451EB"/>
    <w:rsid w:val="00846DEF"/>
    <w:rsid w:val="00870C45"/>
    <w:rsid w:val="008808EF"/>
    <w:rsid w:val="0088729F"/>
    <w:rsid w:val="008946D7"/>
    <w:rsid w:val="008B352C"/>
    <w:rsid w:val="008C0B6E"/>
    <w:rsid w:val="008D733F"/>
    <w:rsid w:val="008E776C"/>
    <w:rsid w:val="008F1022"/>
    <w:rsid w:val="008F3578"/>
    <w:rsid w:val="00915AB9"/>
    <w:rsid w:val="00936C88"/>
    <w:rsid w:val="009504B2"/>
    <w:rsid w:val="00964D61"/>
    <w:rsid w:val="009F4EC5"/>
    <w:rsid w:val="00A2269B"/>
    <w:rsid w:val="00A230B7"/>
    <w:rsid w:val="00A25AED"/>
    <w:rsid w:val="00A32547"/>
    <w:rsid w:val="00A4505D"/>
    <w:rsid w:val="00A60206"/>
    <w:rsid w:val="00A64C58"/>
    <w:rsid w:val="00A671A1"/>
    <w:rsid w:val="00A844E3"/>
    <w:rsid w:val="00A905D4"/>
    <w:rsid w:val="00AA4BBD"/>
    <w:rsid w:val="00AB308E"/>
    <w:rsid w:val="00AB61C8"/>
    <w:rsid w:val="00AD6A30"/>
    <w:rsid w:val="00AD6DBF"/>
    <w:rsid w:val="00B10DAC"/>
    <w:rsid w:val="00B13900"/>
    <w:rsid w:val="00B2093E"/>
    <w:rsid w:val="00B241E7"/>
    <w:rsid w:val="00BD02F1"/>
    <w:rsid w:val="00BE072A"/>
    <w:rsid w:val="00BE6231"/>
    <w:rsid w:val="00C060BF"/>
    <w:rsid w:val="00C219CA"/>
    <w:rsid w:val="00C44E19"/>
    <w:rsid w:val="00C45E0A"/>
    <w:rsid w:val="00C57F55"/>
    <w:rsid w:val="00C66347"/>
    <w:rsid w:val="00C72E24"/>
    <w:rsid w:val="00C730F2"/>
    <w:rsid w:val="00C74884"/>
    <w:rsid w:val="00C81781"/>
    <w:rsid w:val="00C84288"/>
    <w:rsid w:val="00C86BA5"/>
    <w:rsid w:val="00CA3B8B"/>
    <w:rsid w:val="00CB653A"/>
    <w:rsid w:val="00CD5397"/>
    <w:rsid w:val="00CE3EA2"/>
    <w:rsid w:val="00CE6957"/>
    <w:rsid w:val="00D000F5"/>
    <w:rsid w:val="00D14850"/>
    <w:rsid w:val="00D46A92"/>
    <w:rsid w:val="00D51304"/>
    <w:rsid w:val="00DA2C0B"/>
    <w:rsid w:val="00DB21DF"/>
    <w:rsid w:val="00DB3B79"/>
    <w:rsid w:val="00DB6E7B"/>
    <w:rsid w:val="00DD415A"/>
    <w:rsid w:val="00DF3E2E"/>
    <w:rsid w:val="00E05C45"/>
    <w:rsid w:val="00E32E4B"/>
    <w:rsid w:val="00E3612E"/>
    <w:rsid w:val="00E64836"/>
    <w:rsid w:val="00E65768"/>
    <w:rsid w:val="00E6580B"/>
    <w:rsid w:val="00E7746E"/>
    <w:rsid w:val="00E91159"/>
    <w:rsid w:val="00E92A75"/>
    <w:rsid w:val="00EA3C1F"/>
    <w:rsid w:val="00EB35DD"/>
    <w:rsid w:val="00EB3BA9"/>
    <w:rsid w:val="00F02BD4"/>
    <w:rsid w:val="00F114A4"/>
    <w:rsid w:val="00F125D1"/>
    <w:rsid w:val="00F17C0E"/>
    <w:rsid w:val="00F20A9E"/>
    <w:rsid w:val="00F229A9"/>
    <w:rsid w:val="00F367C6"/>
    <w:rsid w:val="00F44987"/>
    <w:rsid w:val="00F45EE2"/>
    <w:rsid w:val="00F73D94"/>
    <w:rsid w:val="00F8724D"/>
    <w:rsid w:val="00F91079"/>
    <w:rsid w:val="00FA3163"/>
    <w:rsid w:val="00FA6115"/>
    <w:rsid w:val="00FB5231"/>
    <w:rsid w:val="00FC7A85"/>
    <w:rsid w:val="00FD1446"/>
    <w:rsid w:val="00FD6574"/>
    <w:rsid w:val="00FE428C"/>
    <w:rsid w:val="00FE77DA"/>
    <w:rsid w:val="00FF4E8C"/>
    <w:rsid w:val="00FF7138"/>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737D5"/>
  <w15:chartTrackingRefBased/>
  <w15:docId w15:val="{F401B384-FF02-40C5-930D-DEC90987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1"/>
    <w:qFormat/>
    <w:pPr>
      <w:shd w:val="clear" w:color="auto" w:fill="FFFFFF"/>
      <w:tabs>
        <w:tab w:val="left" w:pos="284"/>
      </w:tabs>
      <w:spacing w:before="187"/>
      <w:ind w:firstLine="284"/>
      <w:jc w:val="center"/>
    </w:pPr>
  </w:style>
  <w:style w:type="paragraph" w:styleId="a4">
    <w:name w:val="Subtitle"/>
    <w:basedOn w:val="a"/>
    <w:qFormat/>
    <w:pPr>
      <w:shd w:val="clear" w:color="auto" w:fill="FFFFFF"/>
      <w:tabs>
        <w:tab w:val="left" w:pos="284"/>
      </w:tabs>
      <w:spacing w:line="360" w:lineRule="auto"/>
      <w:ind w:firstLine="284"/>
      <w:jc w:val="center"/>
    </w:pPr>
  </w:style>
  <w:style w:type="paragraph" w:styleId="a5">
    <w:name w:val="Body Text Indent"/>
    <w:basedOn w:val="a"/>
    <w:pPr>
      <w:shd w:val="clear" w:color="auto" w:fill="FFFFFF"/>
      <w:tabs>
        <w:tab w:val="left" w:leader="underscore" w:pos="5957"/>
      </w:tabs>
      <w:spacing w:line="360" w:lineRule="auto"/>
      <w:ind w:firstLine="170"/>
    </w:pPr>
    <w:rPr>
      <w:rFonts w:ascii="Times New Roman" w:hAnsi="Times New Roman" w:cs="Times New Roman"/>
      <w:b w:val="0"/>
      <w:bCs w:val="0"/>
      <w:color w:val="000000"/>
      <w:sz w:val="24"/>
      <w:szCs w:val="21"/>
    </w:rPr>
  </w:style>
  <w:style w:type="paragraph" w:styleId="2">
    <w:name w:val="Body Text Indent 2"/>
    <w:basedOn w:val="a"/>
    <w:pPr>
      <w:shd w:val="clear" w:color="auto" w:fill="FFFFFF"/>
      <w:spacing w:line="360" w:lineRule="auto"/>
      <w:ind w:left="5"/>
    </w:pPr>
    <w:rPr>
      <w:rFonts w:ascii="Times New Roman" w:hAnsi="Times New Roman" w:cs="Times New Roman"/>
      <w:b w:val="0"/>
      <w:bCs w:val="0"/>
      <w:color w:val="000000"/>
      <w:sz w:val="24"/>
      <w:szCs w:val="21"/>
    </w:rPr>
  </w:style>
  <w:style w:type="character" w:styleId="-">
    <w:name w:val="Hyperlink"/>
    <w:uiPriority w:val="99"/>
    <w:rPr>
      <w:color w:val="0000FF"/>
      <w:u w:val="single"/>
    </w:rPr>
  </w:style>
  <w:style w:type="character" w:styleId="-0">
    <w:name w:val="FollowedHyperlink"/>
    <w:uiPriority w:val="99"/>
    <w:rPr>
      <w:color w:val="800080"/>
      <w:u w:val="single"/>
    </w:rPr>
  </w:style>
  <w:style w:type="table" w:styleId="a6">
    <w:name w:val="Table Grid"/>
    <w:basedOn w:val="a1"/>
    <w:uiPriority w:val="39"/>
    <w:rsid w:val="00B1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3E2E"/>
    <w:pPr>
      <w:autoSpaceDE w:val="0"/>
      <w:autoSpaceDN w:val="0"/>
      <w:adjustRightInd w:val="0"/>
    </w:pPr>
    <w:rPr>
      <w:rFonts w:ascii="Calibri" w:hAnsi="Calibri" w:cs="Calibri"/>
      <w:color w:val="000000"/>
      <w:sz w:val="24"/>
      <w:szCs w:val="24"/>
    </w:rPr>
  </w:style>
  <w:style w:type="paragraph" w:customStyle="1" w:styleId="TableParagraph">
    <w:name w:val="Table Paragraph"/>
    <w:basedOn w:val="a"/>
    <w:uiPriority w:val="1"/>
    <w:qFormat/>
    <w:rsid w:val="00671BD1"/>
    <w:pPr>
      <w:adjustRightInd/>
    </w:pPr>
    <w:rPr>
      <w:b w:val="0"/>
      <w:bCs w:val="0"/>
      <w:sz w:val="22"/>
      <w:szCs w:val="22"/>
    </w:rPr>
  </w:style>
  <w:style w:type="paragraph" w:customStyle="1" w:styleId="western">
    <w:name w:val="western"/>
    <w:basedOn w:val="a"/>
    <w:rsid w:val="00AD6A30"/>
    <w:pPr>
      <w:widowControl/>
      <w:autoSpaceDE/>
      <w:autoSpaceDN/>
      <w:adjustRightInd/>
      <w:spacing w:before="100" w:beforeAutospacing="1" w:after="119"/>
    </w:pPr>
    <w:rPr>
      <w:color w:val="000000"/>
    </w:rPr>
  </w:style>
  <w:style w:type="paragraph" w:styleId="Web">
    <w:name w:val="Normal (Web)"/>
    <w:basedOn w:val="a"/>
    <w:uiPriority w:val="99"/>
    <w:unhideWhenUsed/>
    <w:rsid w:val="00AD6A30"/>
    <w:pPr>
      <w:widowControl/>
      <w:autoSpaceDE/>
      <w:autoSpaceDN/>
      <w:adjustRightInd/>
      <w:spacing w:before="100" w:beforeAutospacing="1" w:after="119"/>
    </w:pPr>
    <w:rPr>
      <w:rFonts w:ascii="Times New Roman" w:hAnsi="Times New Roman" w:cs="Times New Roman"/>
      <w:b w:val="0"/>
      <w:bCs w:val="0"/>
      <w:color w:val="000000"/>
      <w:sz w:val="24"/>
      <w:szCs w:val="24"/>
    </w:rPr>
  </w:style>
  <w:style w:type="paragraph" w:customStyle="1" w:styleId="21">
    <w:name w:val="Σώμα κείμενου με εσοχή 21"/>
    <w:basedOn w:val="a"/>
    <w:rsid w:val="00E65768"/>
    <w:pPr>
      <w:shd w:val="clear" w:color="auto" w:fill="FFFFFF"/>
      <w:autoSpaceDN/>
      <w:adjustRightInd/>
      <w:spacing w:line="360" w:lineRule="auto"/>
      <w:ind w:left="5"/>
    </w:pPr>
    <w:rPr>
      <w:rFonts w:ascii="Times New Roman" w:hAnsi="Times New Roman" w:cs="Times New Roman"/>
      <w:b w:val="0"/>
      <w:bCs w:val="0"/>
      <w:color w:val="000000"/>
      <w:sz w:val="24"/>
      <w:szCs w:val="21"/>
      <w:lang w:eastAsia="zh-CN"/>
    </w:rPr>
  </w:style>
  <w:style w:type="paragraph" w:styleId="a7">
    <w:name w:val="List Paragraph"/>
    <w:basedOn w:val="a"/>
    <w:uiPriority w:val="34"/>
    <w:qFormat/>
    <w:rsid w:val="00C72E24"/>
    <w:pPr>
      <w:widowControl/>
      <w:autoSpaceDE/>
      <w:autoSpaceDN/>
      <w:adjustRightInd/>
      <w:spacing w:after="200" w:line="276" w:lineRule="auto"/>
      <w:ind w:left="720"/>
      <w:contextualSpacing/>
    </w:pPr>
    <w:rPr>
      <w:rFonts w:ascii="Calibri" w:eastAsia="Calibri" w:hAnsi="Calibri" w:cs="Times New Roman"/>
      <w:b w:val="0"/>
      <w:bCs w:val="0"/>
      <w:sz w:val="22"/>
      <w:szCs w:val="22"/>
      <w:lang w:eastAsia="en-US"/>
    </w:rPr>
  </w:style>
  <w:style w:type="paragraph" w:styleId="a8">
    <w:name w:val="Body Text"/>
    <w:basedOn w:val="a"/>
    <w:link w:val="Char0"/>
    <w:uiPriority w:val="1"/>
    <w:qFormat/>
    <w:rsid w:val="008451EB"/>
    <w:pPr>
      <w:spacing w:after="120"/>
    </w:pPr>
  </w:style>
  <w:style w:type="character" w:customStyle="1" w:styleId="Char0">
    <w:name w:val="Σώμα κειμένου Char"/>
    <w:link w:val="a8"/>
    <w:uiPriority w:val="1"/>
    <w:rsid w:val="008451EB"/>
    <w:rPr>
      <w:rFonts w:ascii="Arial" w:hAnsi="Arial" w:cs="Arial"/>
      <w:b/>
      <w:bCs/>
    </w:rPr>
  </w:style>
  <w:style w:type="numbering" w:customStyle="1" w:styleId="1">
    <w:name w:val="Χωρίς λίστα1"/>
    <w:next w:val="a2"/>
    <w:uiPriority w:val="99"/>
    <w:semiHidden/>
    <w:unhideWhenUsed/>
    <w:rsid w:val="00A671A1"/>
  </w:style>
  <w:style w:type="table" w:customStyle="1" w:styleId="TableNormal1">
    <w:name w:val="Table Normal1"/>
    <w:uiPriority w:val="2"/>
    <w:semiHidden/>
    <w:unhideWhenUsed/>
    <w:qFormat/>
    <w:rsid w:val="00A671A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har">
    <w:name w:val="Τίτλος Char"/>
    <w:link w:val="a3"/>
    <w:uiPriority w:val="1"/>
    <w:rsid w:val="00A671A1"/>
    <w:rPr>
      <w:rFonts w:ascii="Arial" w:hAnsi="Arial" w:cs="Arial"/>
      <w:b/>
      <w:bCs/>
      <w:shd w:val="clear" w:color="auto" w:fill="FFFFFF"/>
    </w:rPr>
  </w:style>
  <w:style w:type="paragraph" w:styleId="a9">
    <w:name w:val="Balloon Text"/>
    <w:basedOn w:val="a"/>
    <w:link w:val="Char1"/>
    <w:uiPriority w:val="99"/>
    <w:unhideWhenUsed/>
    <w:rsid w:val="00A671A1"/>
    <w:pPr>
      <w:adjustRightInd/>
    </w:pPr>
    <w:rPr>
      <w:rFonts w:ascii="Tahoma" w:eastAsia="Trebuchet MS" w:hAnsi="Tahoma" w:cs="Tahoma"/>
      <w:b w:val="0"/>
      <w:bCs w:val="0"/>
      <w:sz w:val="16"/>
      <w:szCs w:val="16"/>
      <w:lang w:eastAsia="en-US"/>
    </w:rPr>
  </w:style>
  <w:style w:type="character" w:customStyle="1" w:styleId="Char1">
    <w:name w:val="Κείμενο πλαισίου Char"/>
    <w:link w:val="a9"/>
    <w:uiPriority w:val="99"/>
    <w:rsid w:val="00A671A1"/>
    <w:rPr>
      <w:rFonts w:ascii="Tahoma" w:eastAsia="Trebuchet MS" w:hAnsi="Tahoma" w:cs="Tahoma"/>
      <w:sz w:val="16"/>
      <w:szCs w:val="16"/>
      <w:lang w:eastAsia="en-US"/>
    </w:rPr>
  </w:style>
  <w:style w:type="character" w:customStyle="1" w:styleId="10">
    <w:name w:val="Έντονη έμφαση1"/>
    <w:uiPriority w:val="21"/>
    <w:qFormat/>
    <w:rsid w:val="00A671A1"/>
    <w:rPr>
      <w:i/>
      <w:iCs/>
      <w:color w:val="4F81BD"/>
    </w:rPr>
  </w:style>
  <w:style w:type="table" w:customStyle="1" w:styleId="11">
    <w:name w:val="Πλέγμα πίνακα1"/>
    <w:basedOn w:val="a1"/>
    <w:next w:val="a6"/>
    <w:uiPriority w:val="39"/>
    <w:rsid w:val="00A671A1"/>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Ανεπίλυτη αναφορά1"/>
    <w:uiPriority w:val="99"/>
    <w:semiHidden/>
    <w:unhideWhenUsed/>
    <w:rsid w:val="00A671A1"/>
    <w:rPr>
      <w:color w:val="605E5C"/>
      <w:shd w:val="clear" w:color="auto" w:fill="E1DFDD"/>
    </w:rPr>
  </w:style>
  <w:style w:type="character" w:styleId="aa">
    <w:name w:val="Intense Emphasis"/>
    <w:uiPriority w:val="21"/>
    <w:qFormat/>
    <w:rsid w:val="00A671A1"/>
    <w:rPr>
      <w:i/>
      <w:iCs/>
      <w:color w:val="5B9BD5"/>
    </w:rPr>
  </w:style>
  <w:style w:type="character" w:customStyle="1" w:styleId="13">
    <w:name w:val="Ανεπίλυτη αναφορά1"/>
    <w:uiPriority w:val="99"/>
    <w:semiHidden/>
    <w:unhideWhenUsed/>
    <w:rsid w:val="0021725F"/>
    <w:rPr>
      <w:color w:val="605E5C"/>
      <w:shd w:val="clear" w:color="auto" w:fill="E1DFDD"/>
    </w:rPr>
  </w:style>
  <w:style w:type="paragraph" w:styleId="ab">
    <w:name w:val="header"/>
    <w:basedOn w:val="a"/>
    <w:link w:val="Char2"/>
    <w:uiPriority w:val="99"/>
    <w:unhideWhenUsed/>
    <w:rsid w:val="0021725F"/>
    <w:pPr>
      <w:tabs>
        <w:tab w:val="center" w:pos="4153"/>
        <w:tab w:val="right" w:pos="8306"/>
      </w:tabs>
      <w:adjustRightInd/>
    </w:pPr>
    <w:rPr>
      <w:rFonts w:ascii="Trebuchet MS" w:eastAsia="Trebuchet MS" w:hAnsi="Trebuchet MS" w:cs="Trebuchet MS"/>
      <w:b w:val="0"/>
      <w:bCs w:val="0"/>
      <w:sz w:val="22"/>
      <w:szCs w:val="22"/>
      <w:lang w:eastAsia="en-US"/>
    </w:rPr>
  </w:style>
  <w:style w:type="character" w:customStyle="1" w:styleId="Char2">
    <w:name w:val="Κεφαλίδα Char"/>
    <w:link w:val="ab"/>
    <w:uiPriority w:val="99"/>
    <w:rsid w:val="0021725F"/>
    <w:rPr>
      <w:rFonts w:ascii="Trebuchet MS" w:eastAsia="Trebuchet MS" w:hAnsi="Trebuchet MS" w:cs="Trebuchet MS"/>
      <w:sz w:val="22"/>
      <w:szCs w:val="22"/>
      <w:lang w:eastAsia="en-US"/>
    </w:rPr>
  </w:style>
  <w:style w:type="paragraph" w:styleId="ac">
    <w:name w:val="footer"/>
    <w:basedOn w:val="a"/>
    <w:link w:val="Char3"/>
    <w:uiPriority w:val="99"/>
    <w:unhideWhenUsed/>
    <w:rsid w:val="0021725F"/>
    <w:pPr>
      <w:tabs>
        <w:tab w:val="center" w:pos="4153"/>
        <w:tab w:val="right" w:pos="8306"/>
      </w:tabs>
      <w:adjustRightInd/>
    </w:pPr>
    <w:rPr>
      <w:rFonts w:ascii="Trebuchet MS" w:eastAsia="Trebuchet MS" w:hAnsi="Trebuchet MS" w:cs="Trebuchet MS"/>
      <w:b w:val="0"/>
      <w:bCs w:val="0"/>
      <w:sz w:val="22"/>
      <w:szCs w:val="22"/>
      <w:lang w:eastAsia="en-US"/>
    </w:rPr>
  </w:style>
  <w:style w:type="character" w:customStyle="1" w:styleId="Char3">
    <w:name w:val="Υποσέλιδο Char"/>
    <w:link w:val="ac"/>
    <w:uiPriority w:val="99"/>
    <w:rsid w:val="0021725F"/>
    <w:rPr>
      <w:rFonts w:ascii="Trebuchet MS" w:eastAsia="Trebuchet MS" w:hAnsi="Trebuchet MS" w:cs="Trebuchet MS"/>
      <w:sz w:val="22"/>
      <w:szCs w:val="22"/>
      <w:lang w:eastAsia="en-US"/>
    </w:rPr>
  </w:style>
  <w:style w:type="numbering" w:customStyle="1" w:styleId="20">
    <w:name w:val="Χωρίς λίστα2"/>
    <w:next w:val="a2"/>
    <w:uiPriority w:val="99"/>
    <w:semiHidden/>
    <w:unhideWhenUsed/>
    <w:rsid w:val="00455EE0"/>
  </w:style>
  <w:style w:type="table" w:customStyle="1" w:styleId="TableNormal11">
    <w:name w:val="Table Normal11"/>
    <w:uiPriority w:val="2"/>
    <w:semiHidden/>
    <w:unhideWhenUsed/>
    <w:qFormat/>
    <w:rsid w:val="00455EE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2">
    <w:name w:val="Πλέγμα πίνακα2"/>
    <w:basedOn w:val="a1"/>
    <w:next w:val="a6"/>
    <w:uiPriority w:val="39"/>
    <w:rsid w:val="00455EE0"/>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lvetica">
    <w:name w:val="Helvetica"/>
    <w:rsid w:val="00455EE0"/>
    <w:rPr>
      <w:rFonts w:ascii="Playbill" w:hAnsi="Playbill" w:hint="default"/>
      <w:noProof w:val="0"/>
      <w:sz w:val="22"/>
      <w:lang w:val="el-GR"/>
    </w:rPr>
  </w:style>
  <w:style w:type="paragraph" w:styleId="ad">
    <w:name w:val="No Spacing"/>
    <w:uiPriority w:val="1"/>
    <w:qFormat/>
    <w:rsid w:val="00455EE0"/>
    <w:pPr>
      <w:widowControl w:val="0"/>
      <w:autoSpaceDE w:val="0"/>
      <w:autoSpaceDN w:val="0"/>
    </w:pPr>
    <w:rPr>
      <w:rFonts w:ascii="Trebuchet MS" w:eastAsia="Trebuchet MS" w:hAnsi="Trebuchet MS" w:cs="Trebuchet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656396">
      <w:bodyDiv w:val="1"/>
      <w:marLeft w:val="0"/>
      <w:marRight w:val="0"/>
      <w:marTop w:val="0"/>
      <w:marBottom w:val="0"/>
      <w:divBdr>
        <w:top w:val="none" w:sz="0" w:space="0" w:color="auto"/>
        <w:left w:val="none" w:sz="0" w:space="0" w:color="auto"/>
        <w:bottom w:val="none" w:sz="0" w:space="0" w:color="auto"/>
        <w:right w:val="none" w:sz="0" w:space="0" w:color="auto"/>
      </w:divBdr>
    </w:div>
    <w:div w:id="1760056706">
      <w:bodyDiv w:val="1"/>
      <w:marLeft w:val="0"/>
      <w:marRight w:val="0"/>
      <w:marTop w:val="0"/>
      <w:marBottom w:val="0"/>
      <w:divBdr>
        <w:top w:val="none" w:sz="0" w:space="0" w:color="auto"/>
        <w:left w:val="none" w:sz="0" w:space="0" w:color="auto"/>
        <w:bottom w:val="none" w:sz="0" w:space="0" w:color="auto"/>
        <w:right w:val="none" w:sz="0" w:space="0" w:color="auto"/>
      </w:divBdr>
    </w:div>
    <w:div w:id="205785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Sd9HfSFwejw" TargetMode="External"/><Relationship Id="rId18" Type="http://schemas.openxmlformats.org/officeDocument/2006/relationships/hyperlink" Target="https://youtube.com/live/RnD4WW4jBhk?feature=share" TargetMode="External"/><Relationship Id="rId26" Type="http://schemas.openxmlformats.org/officeDocument/2006/relationships/hyperlink" Target="https://youtube.com/live/4h0FqRnogMw?feature=share" TargetMode="External"/><Relationship Id="rId39" Type="http://schemas.openxmlformats.org/officeDocument/2006/relationships/hyperlink" Target="https://doe.gr/%CF%83%CF%85%CE%BB%CE%BB%CE%BF%CE%B3%CE%AE-%CE%BA%CE%B5%CE%B9%CE%BC%CE%AD%CE%BD%CF%89%CE%BD-2025/" TargetMode="External"/><Relationship Id="rId21" Type="http://schemas.openxmlformats.org/officeDocument/2006/relationships/hyperlink" Target="http://doe.gr/wp-content/uploads/2025/05/03-DOE-15_2-1.pdf" TargetMode="External"/><Relationship Id="rId34" Type="http://schemas.openxmlformats.org/officeDocument/2006/relationships/hyperlink" Target="http://doe.gr/%CF%80%CE%B1%CE%B9%CE%B4%CE%B1%CE%B3%CF%89%CE%B3%CE%B9%CE%BA%CE%AC-%CE%B2%CE%AF%CE%BD%CF%84%CE%B5%CE%BF-2024/" TargetMode="External"/><Relationship Id="rId42" Type="http://schemas.openxmlformats.org/officeDocument/2006/relationships/hyperlink" Target="https://doe.gr/%CF%83%CF%85%CE%BB%CE%BB%CE%BF%CE%B3%CE%AE-%CE%BA%CE%B5%CE%B9%CE%BC%CE%AD%CE%BD%CF%89%CE%BD-2025/" TargetMode="External"/><Relationship Id="rId47" Type="http://schemas.openxmlformats.org/officeDocument/2006/relationships/hyperlink" Target="https://youtube.com/live/NqHyMMXn6rg?feature=share&amp;fbclid=IwZXh0bgNhZW0CMTAAAR1rvPp7BTOtO_aMFo51dZ7ZVVVLfsjgigSITPilpHFBEn_fUYzm3MSXYV0_aem_B_88df1CrXX3Yx16JG9jvQ" TargetMode="External"/><Relationship Id="rId50" Type="http://schemas.openxmlformats.org/officeDocument/2006/relationships/hyperlink" Target="https://l.facebook.com/l.php?u=https%3A%2F%2Fyoutube.com%2Flive%2FSd9HfSFwejw%3Ffeature%3Dshare%26fbclid%3DIwZXh0bgNhZW0CMTAAAR1coMw3uCy0NWv8noxgrcSdDPUpJlWQ-osgA6E_1ogyFG1Z4uJIbpYl2O4_aem_FEZlGSaXGSzQ0-QKdz0cqQ&amp;h=AT2Pcy0ZyMhL_6etE1U__6Bw3JGUGZ_R05Bb4Pdz0BhI65nFN4RSn0bO1oSk3XdBCH5-Yyq4P3dXk0qCtNf1vYMHt_Up2hpLf_TBb_NfOfaLvu0eKwuN39V97vQ1nIWDTz_Xh08Ckojvx-q2cNdy&amp;__tn__=-UK-R&amp;c%5b0%5d=AT35BEtj8aR7xgqcsuJSGBRXESArJ15zoPCqqzBDBHaEN47cHoZLJ6q4Pt3IoxLWjuojWJktIOJLrNWF4afqRj7hVr4aqT0pH_rKh3Qbu2XE8fvkLUh8brQ8iao2SWsld5IoDiLkrt-PRojbk0a2PbO24ud5MiP5_SllExvxXr1RfUIslw" TargetMode="External"/><Relationship Id="rId55" Type="http://schemas.openxmlformats.org/officeDocument/2006/relationships/fontTable" Target="fontTable.xml"/><Relationship Id="rId7" Type="http://schemas.openxmlformats.org/officeDocument/2006/relationships/hyperlink" Target="https://iep.edu.gr/images/axiologisi/odigos/2024-12-03_%CE%95%CE%BD%CE%B4%CE%B5%CE%B9%CE%BA%CF%84%CE%B9%CE%BA%CE%AC_%CE%B5%CF%81%CE%B3%CE%B1%CE%BB%CE%B5%CE%AF%CE%B1_Sep.2024.pdf" TargetMode="External"/><Relationship Id="rId2" Type="http://schemas.openxmlformats.org/officeDocument/2006/relationships/styles" Target="styles.xml"/><Relationship Id="rId16" Type="http://schemas.openxmlformats.org/officeDocument/2006/relationships/hyperlink" Target="https://youtube.com/live/_Fnq-HPEQAE?feature=share" TargetMode="External"/><Relationship Id="rId29" Type="http://schemas.openxmlformats.org/officeDocument/2006/relationships/hyperlink" Target="https://www.ei-ie.org/en/item/28473:activating-the-recommendations-of-the-un-high-level-panel-on-the-teaching-profession" TargetMode="External"/><Relationship Id="rId11" Type="http://schemas.openxmlformats.org/officeDocument/2006/relationships/hyperlink" Target="https://www.youtube.com/live/NqHyMMXn6rg" TargetMode="External"/><Relationship Id="rId24" Type="http://schemas.openxmlformats.org/officeDocument/2006/relationships/hyperlink" Target="https://youtube.com/live/OMfFnZox_Ro?feature=share" TargetMode="External"/><Relationship Id="rId32" Type="http://schemas.openxmlformats.org/officeDocument/2006/relationships/hyperlink" Target="https://www.youtube.com/live/4h0FqRnogMw" TargetMode="External"/><Relationship Id="rId37" Type="http://schemas.openxmlformats.org/officeDocument/2006/relationships/hyperlink" Target="https://doe.gr/%CF%83%CF%85%CE%BB%CE%BB%CE%BF%CE%B3%CE%AE-%CE%BA%CE%B5%CE%B9%CE%BC%CE%AD%CE%BD%CF%89%CE%BD-2025/" TargetMode="External"/><Relationship Id="rId40" Type="http://schemas.openxmlformats.org/officeDocument/2006/relationships/hyperlink" Target="https://doe.gr/%CF%83%CF%85%CE%BB%CE%BB%CE%BF%CE%B3%CE%AE-%CE%BA%CE%B5%CE%B9%CE%BC%CE%AD%CE%BD%CF%89%CE%BD-2025/" TargetMode="External"/><Relationship Id="rId45" Type="http://schemas.openxmlformats.org/officeDocument/2006/relationships/hyperlink" Target="https://doe.gr/%CF%83%CF%85%CE%BB%CE%BB%CE%BF%CE%B3%CE%AE-%CE%BA%CE%B5%CE%B9%CE%BC%CE%AD%CE%BD%CF%89%CE%BD-2025/" TargetMode="External"/><Relationship Id="rId53" Type="http://schemas.openxmlformats.org/officeDocument/2006/relationships/hyperlink" Target="https://acrobat.adobe.com/id/urn:aaid:sc:EU:6f3d71dc-15e7-4e33-9213-f7a560d22107" TargetMode="External"/><Relationship Id="rId5" Type="http://schemas.openxmlformats.org/officeDocument/2006/relationships/hyperlink" Target="https://iep.edu.gr/el/odigoi-kai-ergaleia-m/2024" TargetMode="External"/><Relationship Id="rId10" Type="http://schemas.openxmlformats.org/officeDocument/2006/relationships/hyperlink" Target="http://doe.gr/wp-content/uploads/2025/05/08-DOE-HMERIDA-BOLOS-6-5.pdf" TargetMode="External"/><Relationship Id="rId19" Type="http://schemas.openxmlformats.org/officeDocument/2006/relationships/hyperlink" Target="http://doe.gr/wp-content/uploads/2025/05/07-DOE-4_5.pdf" TargetMode="External"/><Relationship Id="rId31" Type="http://schemas.openxmlformats.org/officeDocument/2006/relationships/hyperlink" Target="https://doe.gr/%cf%80%cf%81%ce%b1%ce%ba%cf%84%ce%b9%ce%ba%ce%ac-%ce%ba%cf%85%cf%81%ce%b9%ce%b1%ce%ba%ce%ae-%ce%b4%ce%b5%cf%85%cf%84%ce%ad%cf%81%ce%b1-11-12-%ce%bc%ce%b1%cf%8a%ce%bf%cf%85-2025/" TargetMode="External"/><Relationship Id="rId44" Type="http://schemas.openxmlformats.org/officeDocument/2006/relationships/hyperlink" Target="https://doe.gr/%CF%83%CF%85%CE%BB%CE%BB%CE%BF%CE%B3%CE%AE-%CE%BA%CE%B5%CE%B9%CE%BC%CE%AD%CE%BD%CF%89%CE%BD-2025/" TargetMode="External"/><Relationship Id="rId52" Type="http://schemas.openxmlformats.org/officeDocument/2006/relationships/hyperlink" Target="https://youtube.com/live/gwKVyWxftjE?feature=share" TargetMode="External"/><Relationship Id="rId4" Type="http://schemas.openxmlformats.org/officeDocument/2006/relationships/webSettings" Target="webSettings.xml"/><Relationship Id="rId9" Type="http://schemas.openxmlformats.org/officeDocument/2006/relationships/hyperlink" Target="https://youtu.be/WtHyvflP2b4" TargetMode="External"/><Relationship Id="rId14" Type="http://schemas.openxmlformats.org/officeDocument/2006/relationships/hyperlink" Target="http://doe.gr/wp-content/uploads/2025/05/01-DOE-26_1-1.pdf" TargetMode="External"/><Relationship Id="rId22" Type="http://schemas.openxmlformats.org/officeDocument/2006/relationships/hyperlink" Target="https://www.youtube.com/watch?v=Sd9HfSFwejw" TargetMode="External"/><Relationship Id="rId27" Type="http://schemas.openxmlformats.org/officeDocument/2006/relationships/hyperlink" Target="https://doe.gr/%cf%80%cf%81%ce%b1%ce%ba%cf%84%ce%b9%ce%ba%ce%ac-%ce%ba%cf%85%cf%81%ce%b9%ce%b1%ce%ba%ce%ae-18-%ce%bc%ce%b1%cf%8a%ce%bf%cf%85-2025/" TargetMode="External"/><Relationship Id="rId30" Type="http://schemas.openxmlformats.org/officeDocument/2006/relationships/hyperlink" Target="https://acrobat.adobe.com/id/urn:aaid:sc:EU:6f3d71dc15e7-4e33-9213-f7a560d22107" TargetMode="External"/><Relationship Id="rId35" Type="http://schemas.openxmlformats.org/officeDocument/2006/relationships/hyperlink" Target="https://www.ei-ie.org/en/item/28473:activating-the-recommendations-of-the-un-high-level-panel-on-the-teaching-profession" TargetMode="External"/><Relationship Id="rId43" Type="http://schemas.openxmlformats.org/officeDocument/2006/relationships/hyperlink" Target="https://doe.gr/%CF%83%CF%85%CE%BB%CE%BB%CE%BF%CE%B3%CE%AE-%CE%BA%CE%B5%CE%B9%CE%BC%CE%AD%CE%BD%CF%89%CE%BD-2025/" TargetMode="External"/><Relationship Id="rId48" Type="http://schemas.openxmlformats.org/officeDocument/2006/relationships/hyperlink" Target="https://youtube.com/live/i5bwTPkMsRs?feature=share" TargetMode="External"/><Relationship Id="rId56" Type="http://schemas.openxmlformats.org/officeDocument/2006/relationships/theme" Target="theme/theme1.xml"/><Relationship Id="rId8" Type="http://schemas.openxmlformats.org/officeDocument/2006/relationships/hyperlink" Target="https://iep.edu.gr/el/odigoi-kai-ergaleia-m" TargetMode="External"/><Relationship Id="rId51" Type="http://schemas.openxmlformats.org/officeDocument/2006/relationships/hyperlink" Target="https://youtube.com/live/OMfFnZox_Ro?feature=share" TargetMode="External"/><Relationship Id="rId3" Type="http://schemas.openxmlformats.org/officeDocument/2006/relationships/settings" Target="settings.xml"/><Relationship Id="rId12" Type="http://schemas.openxmlformats.org/officeDocument/2006/relationships/hyperlink" Target="http://doe.gr/wp-content/uploads/2025/05/02-DOE-2_2-1.pdf" TargetMode="External"/><Relationship Id="rId17" Type="http://schemas.openxmlformats.org/officeDocument/2006/relationships/hyperlink" Target="http://doe.gr/wp-content/uploads/2025/05/03-DOE-15_2-1.pdf" TargetMode="External"/><Relationship Id="rId25" Type="http://schemas.openxmlformats.org/officeDocument/2006/relationships/hyperlink" Target="https://youtube.com/live/gwKVyWxftjE?feature=share" TargetMode="External"/><Relationship Id="rId33" Type="http://schemas.openxmlformats.org/officeDocument/2006/relationships/hyperlink" Target="https://doe.gr/%cf%80%cf%81%ce%b1%ce%ba%cf%84%ce%b9%ce%ba%ce%ac-%ce%ba%cf%85%cf%81%ce%b9%ce%b1%ce%ba%ce%ae-18-%ce%bc%ce%b1%cf%8a%ce%bf%cf%85-2025/" TargetMode="External"/><Relationship Id="rId38" Type="http://schemas.openxmlformats.org/officeDocument/2006/relationships/hyperlink" Target="https://doe.gr/%CF%83%CF%85%CE%BB%CE%BB%CE%BF%CE%B3%CE%AE-%CE%BA%CE%B5%CE%B9%CE%BC%CE%AD%CE%BD%CF%89%CE%BD-2025/" TargetMode="External"/><Relationship Id="rId46" Type="http://schemas.openxmlformats.org/officeDocument/2006/relationships/hyperlink" Target="https://youtu.be/WtHyvflP2b4" TargetMode="External"/><Relationship Id="rId20" Type="http://schemas.openxmlformats.org/officeDocument/2006/relationships/hyperlink" Target="https://youtube.com/live/i5bwTPkMsRs?feature=share" TargetMode="External"/><Relationship Id="rId41" Type="http://schemas.openxmlformats.org/officeDocument/2006/relationships/hyperlink" Target="https://doe.gr/%CF%83%CF%85%CE%BB%CE%BB%CE%BF%CE%B3%CE%AE-%CE%BA%CE%B5%CE%B9%CE%BC%CE%AD%CE%BD%CF%89%CE%BD-2025/" TargetMode="External"/><Relationship Id="rId54" Type="http://schemas.openxmlformats.org/officeDocument/2006/relationships/hyperlink" Target="https://youtube.com/live/4h0FqRnogMw?feature=share" TargetMode="External"/><Relationship Id="rId1" Type="http://schemas.openxmlformats.org/officeDocument/2006/relationships/numbering" Target="numbering.xml"/><Relationship Id="rId6" Type="http://schemas.openxmlformats.org/officeDocument/2006/relationships/hyperlink" Target="http://iep.edu.gr/images/axiologisi/odigos_axiologisis_sept_2021_v2.pdf" TargetMode="External"/><Relationship Id="rId15" Type="http://schemas.openxmlformats.org/officeDocument/2006/relationships/hyperlink" Target="https://youtube.com/live/i5bwTPkMsRs?feature=share" TargetMode="External"/><Relationship Id="rId23" Type="http://schemas.openxmlformats.org/officeDocument/2006/relationships/hyperlink" Target="http://doe.gr/wp-content/uploads/2025/05/01-DOE-26_1-1.pdf" TargetMode="External"/><Relationship Id="rId28" Type="http://schemas.openxmlformats.org/officeDocument/2006/relationships/hyperlink" Target="https://www.ei-ie.org/en/item/28473:activating-the-recommendations-of-the-un-high-level-panel-on-the-teaching-profession" TargetMode="External"/><Relationship Id="rId36" Type="http://schemas.openxmlformats.org/officeDocument/2006/relationships/image" Target="media/image1.png"/><Relationship Id="rId49" Type="http://schemas.openxmlformats.org/officeDocument/2006/relationships/hyperlink" Target="https://youtube.com/live/RnD4WW4jBhk?feature=shar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12741</Words>
  <Characters>68807</Characters>
  <Application>Microsoft Office Word</Application>
  <DocSecurity>0</DocSecurity>
  <Lines>573</Lines>
  <Paragraphs>162</Paragraphs>
  <ScaleCrop>false</ScaleCrop>
  <HeadingPairs>
    <vt:vector size="2" baseType="variant">
      <vt:variant>
        <vt:lpstr>Τίτλος</vt:lpstr>
      </vt:variant>
      <vt:variant>
        <vt:i4>1</vt:i4>
      </vt:variant>
    </vt:vector>
  </HeadingPairs>
  <TitlesOfParts>
    <vt:vector size="1" baseType="lpstr">
      <vt:lpstr>Πράξη 7η  17/1/2007</vt:lpstr>
    </vt:vector>
  </TitlesOfParts>
  <Company>.</Company>
  <LinksUpToDate>false</LinksUpToDate>
  <CharactersWithSpaces>81386</CharactersWithSpaces>
  <SharedDoc>false</SharedDoc>
  <HLinks>
    <vt:vector size="258" baseType="variant">
      <vt:variant>
        <vt:i4>6881317</vt:i4>
      </vt:variant>
      <vt:variant>
        <vt:i4>131</vt:i4>
      </vt:variant>
      <vt:variant>
        <vt:i4>0</vt:i4>
      </vt:variant>
      <vt:variant>
        <vt:i4>5</vt:i4>
      </vt:variant>
      <vt:variant>
        <vt:lpwstr>https://youtube.com/live/dNx-scZwyno?feature=share</vt:lpwstr>
      </vt:variant>
      <vt:variant>
        <vt:lpwstr/>
      </vt:variant>
      <vt:variant>
        <vt:i4>8192099</vt:i4>
      </vt:variant>
      <vt:variant>
        <vt:i4>128</vt:i4>
      </vt:variant>
      <vt:variant>
        <vt:i4>0</vt:i4>
      </vt:variant>
      <vt:variant>
        <vt:i4>5</vt:i4>
      </vt:variant>
      <vt:variant>
        <vt:lpwstr>https://youtube.com/live/5E6tTjMmHiE?feature=share</vt:lpwstr>
      </vt:variant>
      <vt:variant>
        <vt:lpwstr/>
      </vt:variant>
      <vt:variant>
        <vt:i4>2621541</vt:i4>
      </vt:variant>
      <vt:variant>
        <vt:i4>125</vt:i4>
      </vt:variant>
      <vt:variant>
        <vt:i4>0</vt:i4>
      </vt:variant>
      <vt:variant>
        <vt:i4>5</vt:i4>
      </vt:variant>
      <vt:variant>
        <vt:lpwstr>https://youtube.com/live/OglkwN4iERg?feature=share</vt:lpwstr>
      </vt:variant>
      <vt:variant>
        <vt:lpwstr/>
      </vt:variant>
      <vt:variant>
        <vt:i4>6619256</vt:i4>
      </vt:variant>
      <vt:variant>
        <vt:i4>122</vt:i4>
      </vt:variant>
      <vt:variant>
        <vt:i4>0</vt:i4>
      </vt:variant>
      <vt:variant>
        <vt:i4>5</vt:i4>
      </vt:variant>
      <vt:variant>
        <vt:lpwstr>https://youtube.com/live/BCEssXZJNfo?feature=share</vt:lpwstr>
      </vt:variant>
      <vt:variant>
        <vt:lpwstr/>
      </vt:variant>
      <vt:variant>
        <vt:i4>7733282</vt:i4>
      </vt:variant>
      <vt:variant>
        <vt:i4>119</vt:i4>
      </vt:variant>
      <vt:variant>
        <vt:i4>0</vt:i4>
      </vt:variant>
      <vt:variant>
        <vt:i4>5</vt:i4>
      </vt:variant>
      <vt:variant>
        <vt:lpwstr>https://www.youtube.com/watch?v=Tnr2SXW8O5g</vt:lpwstr>
      </vt:variant>
      <vt:variant>
        <vt:lpwstr/>
      </vt:variant>
      <vt:variant>
        <vt:i4>8257644</vt:i4>
      </vt:variant>
      <vt:variant>
        <vt:i4>116</vt:i4>
      </vt:variant>
      <vt:variant>
        <vt:i4>0</vt:i4>
      </vt:variant>
      <vt:variant>
        <vt:i4>5</vt:i4>
      </vt:variant>
      <vt:variant>
        <vt:lpwstr>https://youtube.com/live/OtTkknykPjM?feature=share</vt:lpwstr>
      </vt:variant>
      <vt:variant>
        <vt:lpwstr/>
      </vt:variant>
      <vt:variant>
        <vt:i4>3014768</vt:i4>
      </vt:variant>
      <vt:variant>
        <vt:i4>113</vt:i4>
      </vt:variant>
      <vt:variant>
        <vt:i4>0</vt:i4>
      </vt:variant>
      <vt:variant>
        <vt:i4>5</vt:i4>
      </vt:variant>
      <vt:variant>
        <vt:lpwstr>https://youtube.com/live/H7DIvhYH42s?feature=share</vt:lpwstr>
      </vt:variant>
      <vt:variant>
        <vt:lpwstr/>
      </vt:variant>
      <vt:variant>
        <vt:i4>4980758</vt:i4>
      </vt:variant>
      <vt:variant>
        <vt:i4>110</vt:i4>
      </vt:variant>
      <vt:variant>
        <vt:i4>0</vt:i4>
      </vt:variant>
      <vt:variant>
        <vt:i4>5</vt:i4>
      </vt:variant>
      <vt:variant>
        <vt:lpwstr>http://doe.gr/%CF%83%CF%85%CE%BB%CE%BB%CE%BF%CE%B3%CE%AE-%CE%BA%CE%B5%CE%B9%CE%BC%CE%AD%CE%BD%CF%89%CE%BD-%CE%AC%CF%81%CE%B8%CF%81%CF%89%CE%BD-2024/</vt:lpwstr>
      </vt:variant>
      <vt:variant>
        <vt:lpwstr/>
      </vt:variant>
      <vt:variant>
        <vt:i4>4980758</vt:i4>
      </vt:variant>
      <vt:variant>
        <vt:i4>107</vt:i4>
      </vt:variant>
      <vt:variant>
        <vt:i4>0</vt:i4>
      </vt:variant>
      <vt:variant>
        <vt:i4>5</vt:i4>
      </vt:variant>
      <vt:variant>
        <vt:lpwstr>http://doe.gr/%CF%83%CF%85%CE%BB%CE%BB%CE%BF%CE%B3%CE%AE-%CE%BA%CE%B5%CE%B9%CE%BC%CE%AD%CE%BD%CF%89%CE%BD-%CE%AC%CF%81%CE%B8%CF%81%CF%89%CE%BD-2024/</vt:lpwstr>
      </vt:variant>
      <vt:variant>
        <vt:lpwstr/>
      </vt:variant>
      <vt:variant>
        <vt:i4>4980758</vt:i4>
      </vt:variant>
      <vt:variant>
        <vt:i4>104</vt:i4>
      </vt:variant>
      <vt:variant>
        <vt:i4>0</vt:i4>
      </vt:variant>
      <vt:variant>
        <vt:i4>5</vt:i4>
      </vt:variant>
      <vt:variant>
        <vt:lpwstr>http://doe.gr/%CF%83%CF%85%CE%BB%CE%BB%CE%BF%CE%B3%CE%AE-%CE%BA%CE%B5%CE%B9%CE%BC%CE%AD%CE%BD%CF%89%CE%BD-%CE%AC%CF%81%CE%B8%CF%81%CF%89%CE%BD-2024/</vt:lpwstr>
      </vt:variant>
      <vt:variant>
        <vt:lpwstr/>
      </vt:variant>
      <vt:variant>
        <vt:i4>4980758</vt:i4>
      </vt:variant>
      <vt:variant>
        <vt:i4>101</vt:i4>
      </vt:variant>
      <vt:variant>
        <vt:i4>0</vt:i4>
      </vt:variant>
      <vt:variant>
        <vt:i4>5</vt:i4>
      </vt:variant>
      <vt:variant>
        <vt:lpwstr>http://doe.gr/%CF%83%CF%85%CE%BB%CE%BB%CE%BF%CE%B3%CE%AE-%CE%BA%CE%B5%CE%B9%CE%BC%CE%AD%CE%BD%CF%89%CE%BD-%CE%AC%CF%81%CE%B8%CF%81%CF%89%CE%BD-2024/</vt:lpwstr>
      </vt:variant>
      <vt:variant>
        <vt:lpwstr/>
      </vt:variant>
      <vt:variant>
        <vt:i4>4980758</vt:i4>
      </vt:variant>
      <vt:variant>
        <vt:i4>98</vt:i4>
      </vt:variant>
      <vt:variant>
        <vt:i4>0</vt:i4>
      </vt:variant>
      <vt:variant>
        <vt:i4>5</vt:i4>
      </vt:variant>
      <vt:variant>
        <vt:lpwstr>http://doe.gr/%CF%83%CF%85%CE%BB%CE%BB%CE%BF%CE%B3%CE%AE-%CE%BA%CE%B5%CE%B9%CE%BC%CE%AD%CE%BD%CF%89%CE%BD-%CE%AC%CF%81%CE%B8%CF%81%CF%89%CE%BD-2024/</vt:lpwstr>
      </vt:variant>
      <vt:variant>
        <vt:lpwstr/>
      </vt:variant>
      <vt:variant>
        <vt:i4>4980758</vt:i4>
      </vt:variant>
      <vt:variant>
        <vt:i4>95</vt:i4>
      </vt:variant>
      <vt:variant>
        <vt:i4>0</vt:i4>
      </vt:variant>
      <vt:variant>
        <vt:i4>5</vt:i4>
      </vt:variant>
      <vt:variant>
        <vt:lpwstr>http://doe.gr/%CF%83%CF%85%CE%BB%CE%BB%CE%BF%CE%B3%CE%AE-%CE%BA%CE%B5%CE%B9%CE%BC%CE%AD%CE%BD%CF%89%CE%BD-%CE%AC%CF%81%CE%B8%CF%81%CF%89%CE%BD-2024/</vt:lpwstr>
      </vt:variant>
      <vt:variant>
        <vt:lpwstr/>
      </vt:variant>
      <vt:variant>
        <vt:i4>4980758</vt:i4>
      </vt:variant>
      <vt:variant>
        <vt:i4>92</vt:i4>
      </vt:variant>
      <vt:variant>
        <vt:i4>0</vt:i4>
      </vt:variant>
      <vt:variant>
        <vt:i4>5</vt:i4>
      </vt:variant>
      <vt:variant>
        <vt:lpwstr>http://doe.gr/%CF%83%CF%85%CE%BB%CE%BB%CE%BF%CE%B3%CE%AE-%CE%BA%CE%B5%CE%B9%CE%BC%CE%AD%CE%BD%CF%89%CE%BD-%CE%AC%CF%81%CE%B8%CF%81%CF%89%CE%BD-2024/</vt:lpwstr>
      </vt:variant>
      <vt:variant>
        <vt:lpwstr/>
      </vt:variant>
      <vt:variant>
        <vt:i4>4980755</vt:i4>
      </vt:variant>
      <vt:variant>
        <vt:i4>84</vt:i4>
      </vt:variant>
      <vt:variant>
        <vt:i4>0</vt:i4>
      </vt:variant>
      <vt:variant>
        <vt:i4>5</vt:i4>
      </vt:variant>
      <vt:variant>
        <vt:lpwstr>https://www.ei-ie.org/en/item/28473:activating-the-recommendations-of-the-un-high-level-panel-on-the-teaching-profession</vt:lpwstr>
      </vt:variant>
      <vt:variant>
        <vt:lpwstr/>
      </vt:variant>
      <vt:variant>
        <vt:i4>6815841</vt:i4>
      </vt:variant>
      <vt:variant>
        <vt:i4>81</vt:i4>
      </vt:variant>
      <vt:variant>
        <vt:i4>0</vt:i4>
      </vt:variant>
      <vt:variant>
        <vt:i4>5</vt:i4>
      </vt:variant>
      <vt:variant>
        <vt:lpwstr>http://doe.gr/%CF%80%CE%B1%CE%B9%CE%B4%CE%B1%CE%B3%CF%89%CE%B3%CE%B9%CE%BA%CE%AC-%CE%B2%CE%AF%CE%BD%CF%84%CE%B5%CE%BF-2024/</vt:lpwstr>
      </vt:variant>
      <vt:variant>
        <vt:lpwstr/>
      </vt:variant>
      <vt:variant>
        <vt:i4>3866717</vt:i4>
      </vt:variant>
      <vt:variant>
        <vt:i4>78</vt:i4>
      </vt:variant>
      <vt:variant>
        <vt:i4>0</vt:i4>
      </vt:variant>
      <vt:variant>
        <vt:i4>5</vt:i4>
      </vt:variant>
      <vt:variant>
        <vt:lpwstr>https://docs.google.com/forms/d/e/1FAIpQLSdh4X4vzRLp5fqZQh5OPZCZR-tbKSP2O4vhH0EQHndcuvQHnQ/viewform?usp=sf_link</vt:lpwstr>
      </vt:variant>
      <vt:variant>
        <vt:lpwstr/>
      </vt:variant>
      <vt:variant>
        <vt:i4>6881317</vt:i4>
      </vt:variant>
      <vt:variant>
        <vt:i4>75</vt:i4>
      </vt:variant>
      <vt:variant>
        <vt:i4>0</vt:i4>
      </vt:variant>
      <vt:variant>
        <vt:i4>5</vt:i4>
      </vt:variant>
      <vt:variant>
        <vt:lpwstr>https://youtube.com/live/dNx-scZwyno?feature=share</vt:lpwstr>
      </vt:variant>
      <vt:variant>
        <vt:lpwstr/>
      </vt:variant>
      <vt:variant>
        <vt:i4>4980755</vt:i4>
      </vt:variant>
      <vt:variant>
        <vt:i4>72</vt:i4>
      </vt:variant>
      <vt:variant>
        <vt:i4>0</vt:i4>
      </vt:variant>
      <vt:variant>
        <vt:i4>5</vt:i4>
      </vt:variant>
      <vt:variant>
        <vt:lpwstr>https://www.ei-ie.org/en/item/28473:activating-the-recommendations-of-the-un-high-level-panel-on-the-teaching-profession</vt:lpwstr>
      </vt:variant>
      <vt:variant>
        <vt:lpwstr/>
      </vt:variant>
      <vt:variant>
        <vt:i4>4980755</vt:i4>
      </vt:variant>
      <vt:variant>
        <vt:i4>69</vt:i4>
      </vt:variant>
      <vt:variant>
        <vt:i4>0</vt:i4>
      </vt:variant>
      <vt:variant>
        <vt:i4>5</vt:i4>
      </vt:variant>
      <vt:variant>
        <vt:lpwstr>https://www.ei-ie.org/en/item/28473:activating-the-recommendations-of-the-un-high-level-panel-on-the-teaching-profession</vt:lpwstr>
      </vt:variant>
      <vt:variant>
        <vt:lpwstr/>
      </vt:variant>
      <vt:variant>
        <vt:i4>3604543</vt:i4>
      </vt:variant>
      <vt:variant>
        <vt:i4>66</vt:i4>
      </vt:variant>
      <vt:variant>
        <vt:i4>0</vt:i4>
      </vt:variant>
      <vt:variant>
        <vt:i4>5</vt:i4>
      </vt:variant>
      <vt:variant>
        <vt:lpwstr>http://doe.gr/wp-content/uploads/2023/05/%CE%A0%CF%81%CE%B1%CE%BA%CF%84%CE%B9%CE%BA%CE%AC-%CE%B4%CE%B9%CE%B1%CE%B4%CE%B9%CE%BA%CF%84%CF%85%CE%B1%CE%BA%CE%AE%CF%82-%CE%B5%CE%BA%CE%B4%CE%AE%CE%BB%CF%89%CF%83%CE%B7%CF%82-%CE%B3%CE%B9%CE%B1-%CF%84%CE%B7%CE%BD-%CE%B1%CE%BE%CE%B9%CE%BF%CE%BB%CF%8C%CE%B3%CE%B7%CF%83%CE%B7-19_2_2023.pdf</vt:lpwstr>
      </vt:variant>
      <vt:variant>
        <vt:lpwstr/>
      </vt:variant>
      <vt:variant>
        <vt:i4>458828</vt:i4>
      </vt:variant>
      <vt:variant>
        <vt:i4>63</vt:i4>
      </vt:variant>
      <vt:variant>
        <vt:i4>0</vt:i4>
      </vt:variant>
      <vt:variant>
        <vt:i4>5</vt:i4>
      </vt:variant>
      <vt:variant>
        <vt:lpwstr>https://youtube.com/live/1fC-ymxW-zs</vt:lpwstr>
      </vt:variant>
      <vt:variant>
        <vt:lpwstr/>
      </vt:variant>
      <vt:variant>
        <vt:i4>8192099</vt:i4>
      </vt:variant>
      <vt:variant>
        <vt:i4>60</vt:i4>
      </vt:variant>
      <vt:variant>
        <vt:i4>0</vt:i4>
      </vt:variant>
      <vt:variant>
        <vt:i4>5</vt:i4>
      </vt:variant>
      <vt:variant>
        <vt:lpwstr>https://youtube.com/live/5E6tTjMmHiE?feature=share</vt:lpwstr>
      </vt:variant>
      <vt:variant>
        <vt:lpwstr/>
      </vt:variant>
      <vt:variant>
        <vt:i4>2621541</vt:i4>
      </vt:variant>
      <vt:variant>
        <vt:i4>57</vt:i4>
      </vt:variant>
      <vt:variant>
        <vt:i4>0</vt:i4>
      </vt:variant>
      <vt:variant>
        <vt:i4>5</vt:i4>
      </vt:variant>
      <vt:variant>
        <vt:lpwstr>https://youtube.com/live/OglkwN4iERg?feature=share</vt:lpwstr>
      </vt:variant>
      <vt:variant>
        <vt:lpwstr/>
      </vt:variant>
      <vt:variant>
        <vt:i4>7798882</vt:i4>
      </vt:variant>
      <vt:variant>
        <vt:i4>54</vt:i4>
      </vt:variant>
      <vt:variant>
        <vt:i4>0</vt:i4>
      </vt:variant>
      <vt:variant>
        <vt:i4>5</vt:i4>
      </vt:variant>
      <vt:variant>
        <vt:lpwstr>https://doe.gr/%cf%80%cf%81%ce%b1%ce%ba%cf%84%ce%b9%ce%ba%ce%ac-19-4-2024/</vt:lpwstr>
      </vt:variant>
      <vt:variant>
        <vt:lpwstr/>
      </vt:variant>
      <vt:variant>
        <vt:i4>7733282</vt:i4>
      </vt:variant>
      <vt:variant>
        <vt:i4>51</vt:i4>
      </vt:variant>
      <vt:variant>
        <vt:i4>0</vt:i4>
      </vt:variant>
      <vt:variant>
        <vt:i4>5</vt:i4>
      </vt:variant>
      <vt:variant>
        <vt:lpwstr>https://www.youtube.com/watch?v=Tnr2SXW8O5g</vt:lpwstr>
      </vt:variant>
      <vt:variant>
        <vt:lpwstr/>
      </vt:variant>
      <vt:variant>
        <vt:i4>7340122</vt:i4>
      </vt:variant>
      <vt:variant>
        <vt:i4>48</vt:i4>
      </vt:variant>
      <vt:variant>
        <vt:i4>0</vt:i4>
      </vt:variant>
      <vt:variant>
        <vt:i4>5</vt:i4>
      </vt:variant>
      <vt:variant>
        <vt:lpwstr>https://docs.google.com/forms/d/e/1FAIpQLSfHC7XQZV01sHwxNPYzqMyAoN3Uydg7HEo8VGJqbMmgO0Ddxg/viewform?usp=sf_link</vt:lpwstr>
      </vt:variant>
      <vt:variant>
        <vt:lpwstr/>
      </vt:variant>
      <vt:variant>
        <vt:i4>8323169</vt:i4>
      </vt:variant>
      <vt:variant>
        <vt:i4>45</vt:i4>
      </vt:variant>
      <vt:variant>
        <vt:i4>0</vt:i4>
      </vt:variant>
      <vt:variant>
        <vt:i4>5</vt:i4>
      </vt:variant>
      <vt:variant>
        <vt:lpwstr>https://doe.gr/%CF%80%CF%81%CE%B1%CE%BA%CF%84%CE%B9%CE%BA%CE%AC-21-4-2024/</vt:lpwstr>
      </vt:variant>
      <vt:variant>
        <vt:lpwstr/>
      </vt:variant>
      <vt:variant>
        <vt:i4>6619256</vt:i4>
      </vt:variant>
      <vt:variant>
        <vt:i4>42</vt:i4>
      </vt:variant>
      <vt:variant>
        <vt:i4>0</vt:i4>
      </vt:variant>
      <vt:variant>
        <vt:i4>5</vt:i4>
      </vt:variant>
      <vt:variant>
        <vt:lpwstr>https://youtube.com/live/BCEssXZJNfo?feature=share</vt:lpwstr>
      </vt:variant>
      <vt:variant>
        <vt:lpwstr/>
      </vt:variant>
      <vt:variant>
        <vt:i4>8323165</vt:i4>
      </vt:variant>
      <vt:variant>
        <vt:i4>39</vt:i4>
      </vt:variant>
      <vt:variant>
        <vt:i4>0</vt:i4>
      </vt:variant>
      <vt:variant>
        <vt:i4>5</vt:i4>
      </vt:variant>
      <vt:variant>
        <vt:lpwstr>http://doe.gr/wp-content/uploads/2024/05/%CE%A0%CE%A1%CE%91%CE%9A%CE%A4%CE%99%CE%9A%CE%91-10_3.pdf</vt:lpwstr>
      </vt:variant>
      <vt:variant>
        <vt:lpwstr/>
      </vt:variant>
      <vt:variant>
        <vt:i4>7733347</vt:i4>
      </vt:variant>
      <vt:variant>
        <vt:i4>36</vt:i4>
      </vt:variant>
      <vt:variant>
        <vt:i4>0</vt:i4>
      </vt:variant>
      <vt:variant>
        <vt:i4>5</vt:i4>
      </vt:variant>
      <vt:variant>
        <vt:lpwstr>https://youtube.com/live/J4v1IuTkDdY?feature=share</vt:lpwstr>
      </vt:variant>
      <vt:variant>
        <vt:lpwstr/>
      </vt:variant>
      <vt:variant>
        <vt:i4>7798882</vt:i4>
      </vt:variant>
      <vt:variant>
        <vt:i4>33</vt:i4>
      </vt:variant>
      <vt:variant>
        <vt:i4>0</vt:i4>
      </vt:variant>
      <vt:variant>
        <vt:i4>5</vt:i4>
      </vt:variant>
      <vt:variant>
        <vt:lpwstr>https://doe.gr/%cf%80%cf%81%ce%b1%ce%ba%cf%84%ce%b9%ce%ba%ce%ac-19-4-2024/</vt:lpwstr>
      </vt:variant>
      <vt:variant>
        <vt:lpwstr/>
      </vt:variant>
      <vt:variant>
        <vt:i4>7733282</vt:i4>
      </vt:variant>
      <vt:variant>
        <vt:i4>30</vt:i4>
      </vt:variant>
      <vt:variant>
        <vt:i4>0</vt:i4>
      </vt:variant>
      <vt:variant>
        <vt:i4>5</vt:i4>
      </vt:variant>
      <vt:variant>
        <vt:lpwstr>https://www.youtube.com/watch?v=Tnr2SXW8O5g</vt:lpwstr>
      </vt:variant>
      <vt:variant>
        <vt:lpwstr/>
      </vt:variant>
      <vt:variant>
        <vt:i4>8323165</vt:i4>
      </vt:variant>
      <vt:variant>
        <vt:i4>27</vt:i4>
      </vt:variant>
      <vt:variant>
        <vt:i4>0</vt:i4>
      </vt:variant>
      <vt:variant>
        <vt:i4>5</vt:i4>
      </vt:variant>
      <vt:variant>
        <vt:lpwstr>http://doe.gr/wp-content/uploads/2024/05/%CE%A0%CE%A1%CE%91%CE%9A%CE%A4%CE%99%CE%9A%CE%91-10_3.pdf</vt:lpwstr>
      </vt:variant>
      <vt:variant>
        <vt:lpwstr/>
      </vt:variant>
      <vt:variant>
        <vt:i4>7733347</vt:i4>
      </vt:variant>
      <vt:variant>
        <vt:i4>24</vt:i4>
      </vt:variant>
      <vt:variant>
        <vt:i4>0</vt:i4>
      </vt:variant>
      <vt:variant>
        <vt:i4>5</vt:i4>
      </vt:variant>
      <vt:variant>
        <vt:lpwstr>https://youtube.com/live/J4v1IuTkDdY?feature=share</vt:lpwstr>
      </vt:variant>
      <vt:variant>
        <vt:lpwstr/>
      </vt:variant>
      <vt:variant>
        <vt:i4>8061022</vt:i4>
      </vt:variant>
      <vt:variant>
        <vt:i4>21</vt:i4>
      </vt:variant>
      <vt:variant>
        <vt:i4>0</vt:i4>
      </vt:variant>
      <vt:variant>
        <vt:i4>5</vt:i4>
      </vt:variant>
      <vt:variant>
        <vt:lpwstr>http://doe.gr/wp-content/uploads/2024/05/%CE%A0%CE%A1%CE%91%CE%9A%CE%A4%CE%99%CE%9A%CE%91-25_2.pdf</vt:lpwstr>
      </vt:variant>
      <vt:variant>
        <vt:lpwstr/>
      </vt:variant>
      <vt:variant>
        <vt:i4>8257644</vt:i4>
      </vt:variant>
      <vt:variant>
        <vt:i4>18</vt:i4>
      </vt:variant>
      <vt:variant>
        <vt:i4>0</vt:i4>
      </vt:variant>
      <vt:variant>
        <vt:i4>5</vt:i4>
      </vt:variant>
      <vt:variant>
        <vt:lpwstr>https://youtube.com/live/OtTkknykPjM?feature=share</vt:lpwstr>
      </vt:variant>
      <vt:variant>
        <vt:lpwstr/>
      </vt:variant>
      <vt:variant>
        <vt:i4>3014768</vt:i4>
      </vt:variant>
      <vt:variant>
        <vt:i4>15</vt:i4>
      </vt:variant>
      <vt:variant>
        <vt:i4>0</vt:i4>
      </vt:variant>
      <vt:variant>
        <vt:i4>5</vt:i4>
      </vt:variant>
      <vt:variant>
        <vt:lpwstr>https://youtube.com/live/H7DIvhYH42s?feature=share</vt:lpwstr>
      </vt:variant>
      <vt:variant>
        <vt:lpwstr/>
      </vt:variant>
      <vt:variant>
        <vt:i4>7798885</vt:i4>
      </vt:variant>
      <vt:variant>
        <vt:i4>12</vt:i4>
      </vt:variant>
      <vt:variant>
        <vt:i4>0</vt:i4>
      </vt:variant>
      <vt:variant>
        <vt:i4>5</vt:i4>
      </vt:variant>
      <vt:variant>
        <vt:lpwstr>http://doe.gr/wp-content/uploads/2024/05/SurveyBma-2023-%CE%97-%CE%B5%CF%81%CE%B3%CE%B1%CF%83%CE%B9%CE%B1%CE%BA%CE%AE-%CE%B6%CF%89%CE%AE-%CF%84%CF%89%CE%BD-%CE%B5%CE%BA%CF%80%CE%B1%CE%B9%CE%B4%CE%B5%CF%85%CF%84%CE%B9%CE%BA%CF%8E%CE%BD-%CF%84%CE%B7%CF%82-%CE%91%CE%B2%CE%AC%CE%B8%CE%BC%CE%B9%CE%B1%CF%82-%CE%95%CE%BA%CF%80%CE%B1%CE%AF%CE%B4%CE%B5%CF%85%CF%83%CE%B7%CF%82.pdf</vt:lpwstr>
      </vt:variant>
      <vt:variant>
        <vt:lpwstr/>
      </vt:variant>
      <vt:variant>
        <vt:i4>7798852</vt:i4>
      </vt:variant>
      <vt:variant>
        <vt:i4>9</vt:i4>
      </vt:variant>
      <vt:variant>
        <vt:i4>0</vt:i4>
      </vt:variant>
      <vt:variant>
        <vt:i4>5</vt:i4>
      </vt:variant>
      <vt:variant>
        <vt:lpwstr>http://doe.gr/wp-content/uploads/2024/05/27-EKPAIDEYTIKO-SYNEDRIO-DOE-POED-2-3-4_1.pdf</vt:lpwstr>
      </vt:variant>
      <vt:variant>
        <vt:lpwstr/>
      </vt:variant>
      <vt:variant>
        <vt:i4>4522016</vt:i4>
      </vt:variant>
      <vt:variant>
        <vt:i4>6</vt:i4>
      </vt:variant>
      <vt:variant>
        <vt:i4>0</vt:i4>
      </vt:variant>
      <vt:variant>
        <vt:i4>5</vt:i4>
      </vt:variant>
      <vt:variant>
        <vt:lpwstr>http://iep.edu.gr/images/axiologisi/%CE%91%CF%85%CF%84%CE%BF%CE%B1%CE%BE%CE%B9%CE%BF%CE%BB%CF%8C%CE%B3%CE%B7%CF%83%CE%B7_v.5.pdf</vt:lpwstr>
      </vt:variant>
      <vt:variant>
        <vt:lpwstr/>
      </vt:variant>
      <vt:variant>
        <vt:i4>6160477</vt:i4>
      </vt:variant>
      <vt:variant>
        <vt:i4>3</vt:i4>
      </vt:variant>
      <vt:variant>
        <vt:i4>0</vt:i4>
      </vt:variant>
      <vt:variant>
        <vt:i4>5</vt:i4>
      </vt:variant>
      <vt:variant>
        <vt:lpwstr>http://iep.edu.gr/images/axiologisi/odigos_axiologisis_sept_2021_v2.pdf</vt:lpwstr>
      </vt:variant>
      <vt:variant>
        <vt:lpwstr/>
      </vt:variant>
      <vt:variant>
        <vt:i4>4259871</vt:i4>
      </vt:variant>
      <vt:variant>
        <vt:i4>0</vt:i4>
      </vt:variant>
      <vt:variant>
        <vt:i4>0</vt:i4>
      </vt:variant>
      <vt:variant>
        <vt:i4>5</vt:i4>
      </vt:variant>
      <vt:variant>
        <vt:lpwstr>https://iep.edu.gr/el/odigoi-kai-ergaleia-m/2024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Πράξη 7η  17/1/2007</dc:title>
  <dc:subject/>
  <dc:creator>.</dc:creator>
  <cp:keywords/>
  <cp:lastModifiedBy>Thanasis Kikinis</cp:lastModifiedBy>
  <cp:revision>2</cp:revision>
  <cp:lastPrinted>2019-11-19T10:00:00Z</cp:lastPrinted>
  <dcterms:created xsi:type="dcterms:W3CDTF">2025-06-12T08:08:00Z</dcterms:created>
  <dcterms:modified xsi:type="dcterms:W3CDTF">2025-06-12T08:08:00Z</dcterms:modified>
</cp:coreProperties>
</file>